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380"/>
        <w:gridCol w:w="345"/>
        <w:tblGridChange w:id="0">
          <w:tblGrid>
            <w:gridCol w:w="1635"/>
            <w:gridCol w:w="7380"/>
            <w:gridCol w:w="345"/>
          </w:tblGrid>
        </w:tblGridChange>
      </w:tblGrid>
      <w:tr>
        <w:trPr>
          <w:trHeight w:val="38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after="0" w:before="0" w:line="288" w:lineRule="auto"/>
              <w:ind w:left="-120" w:firstLine="0"/>
              <w:contextualSpacing w:val="0"/>
              <w:rPr>
                <w:rFonts w:ascii="Calibri" w:cs="Calibri" w:eastAsia="Calibri" w:hAnsi="Calibri"/>
                <w:b w:val="1"/>
                <w:sz w:val="32"/>
                <w:szCs w:val="32"/>
              </w:rPr>
            </w:pPr>
            <w:bookmarkStart w:colFirst="0" w:colLast="0" w:name="_lln30a6gc45v" w:id="0"/>
            <w:bookmarkEnd w:id="0"/>
            <w:r w:rsidDel="00000000" w:rsidR="00000000" w:rsidRPr="00000000">
              <w:rPr>
                <w:rFonts w:ascii="Calibri" w:cs="Calibri" w:eastAsia="Calibri" w:hAnsi="Calibri"/>
                <w:b w:val="1"/>
                <w:sz w:val="32"/>
                <w:szCs w:val="32"/>
                <w:rtl w:val="0"/>
              </w:rPr>
              <w:t xml:space="preserve">Supporting Question 3</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84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Source B Alexander Hamilton, letter to James Duane describing the imbalance of power between state and federal governments (excerpt), September 3, 1780</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The fundamental defect is a want of power in Congress. It is hardly worthwhile to show in what this consists, as it seems to be universally acknowledged, or to point out how it has happened, as the only question is how to remedy it. It may however be said that it has originated from three causes—an excess of the spirit of liberty which has made the particular states show a jealousy of all power not in their own hands; and this jealousy has led them to exercise a right of judging in the last resort of the measures recommended by Congress, and of acting according to their own opinions of their propriety or necessity, a diffidence in Congress of their own powers, by which they have been timid and indecisive in their resolutions, constantly making concessions to the states, till they have scarcely left themselves the shadow of power; a want of sufficient means at their disposal to answer the public exigencies and of vigor to draw forth those means; which have occasioned them to depend on the states individually to fulfill their engagements with the army, and the consequence of which has been to ruin their influence and credit with the army, to establish its dependence on each state separately rather than </w:t>
      </w:r>
      <w:r w:rsidDel="00000000" w:rsidR="00000000" w:rsidRPr="00000000">
        <w:rPr>
          <w:i w:val="1"/>
          <w:sz w:val="28"/>
          <w:szCs w:val="28"/>
          <w:rtl w:val="0"/>
        </w:rPr>
        <w:t xml:space="preserve">on them,</w:t>
      </w:r>
      <w:r w:rsidDel="00000000" w:rsidR="00000000" w:rsidRPr="00000000">
        <w:rPr>
          <w:sz w:val="28"/>
          <w:szCs w:val="28"/>
          <w:rtl w:val="0"/>
        </w:rPr>
        <w:t xml:space="preserve"> that is rather than on the whole collectively.…</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But the confederation itself is defective and requires to be altered; it is neither fit for war, nor peace. The idea of an uncontrollable sovereignty in each state, over its internal police, will defeat the other powers given to Congress, and make our union feeble and precarious. There are instances without number, where acts necessary for the general good, and which rise out of the powers given to Congress must interfere with the internal police of the states, and there are as many instances in which the particular states by arrangements of internal police can effectually though indirectly counteract the arrangements of Congress. You have already had examples of this for which I refer you to your own memory.…</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The confederation too gives the power of the purse too entirely to the state legislatures. It should provide perpetual funds in the disposal of Congress—by a land tax, poll tax, or the like. All imposts upon commerce ought to be laid by Congress and appropriated to their use, for without certain revenues, a government can have no power; that power, which holds the purse strings absolutely, must rule. This seems to be a medium, which without making Congress altogether independent will tend to give reality to its authority.</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Another defect in our system is want of method and energy in the administration. This has partly resulted from the other defect, but in a great degree from prejudice and the want of a proper executive. Congress have kept the power too much into their own hands and have meddled too much with details of every sort. Congress is properly a deliberative corps and it forgets itself when it attempts to play the executive. It is impossible such a body, numerous as it is, constantly fluctuating, can ever act with sufficient decision, or with system.</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rFonts w:ascii="Cambria" w:cs="Cambria" w:eastAsia="Cambria" w:hAnsi="Cambria"/>
          <w:color w:val="0000ff"/>
          <w:sz w:val="24"/>
          <w:szCs w:val="24"/>
        </w:rPr>
      </w:pPr>
      <w:r w:rsidDel="00000000" w:rsidR="00000000" w:rsidRPr="00000000">
        <w:rPr>
          <w:rFonts w:ascii="Cambria" w:cs="Cambria" w:eastAsia="Cambria" w:hAnsi="Cambria"/>
          <w:sz w:val="24"/>
          <w:szCs w:val="24"/>
          <w:highlight w:val="white"/>
          <w:rtl w:val="0"/>
        </w:rPr>
        <w:t xml:space="preserve">Public domain. Available from Philip B. Kurland and Ralph Lerner, eds. </w:t>
      </w:r>
      <w:r w:rsidDel="00000000" w:rsidR="00000000" w:rsidRPr="00000000">
        <w:rPr>
          <w:rFonts w:ascii="Cambria" w:cs="Cambria" w:eastAsia="Cambria" w:hAnsi="Cambria"/>
          <w:i w:val="1"/>
          <w:sz w:val="24"/>
          <w:szCs w:val="24"/>
          <w:highlight w:val="white"/>
          <w:rtl w:val="0"/>
        </w:rPr>
        <w:t xml:space="preserve">The Founders' Constitution,</w:t>
      </w:r>
      <w:r w:rsidDel="00000000" w:rsidR="00000000" w:rsidRPr="00000000">
        <w:rPr>
          <w:rFonts w:ascii="Cambria" w:cs="Cambria" w:eastAsia="Cambria" w:hAnsi="Cambria"/>
          <w:sz w:val="24"/>
          <w:szCs w:val="24"/>
          <w:highlight w:val="white"/>
          <w:rtl w:val="0"/>
        </w:rPr>
        <w:t xml:space="preserve"> Volume 1, Chapter 5, Document 2. Chicago: University of Chicago Press, 1987.</w:t>
      </w:r>
      <w:hyperlink r:id="rId5">
        <w:r w:rsidDel="00000000" w:rsidR="00000000" w:rsidRPr="00000000">
          <w:rPr>
            <w:rFonts w:ascii="Cambria" w:cs="Cambria" w:eastAsia="Cambria" w:hAnsi="Cambria"/>
            <w:sz w:val="24"/>
            <w:szCs w:val="24"/>
            <w:highlight w:val="white"/>
            <w:rtl w:val="0"/>
          </w:rPr>
          <w:t xml:space="preserve"> </w:t>
        </w:r>
      </w:hyperlink>
      <w:hyperlink r:id="rId6">
        <w:r w:rsidDel="00000000" w:rsidR="00000000" w:rsidRPr="00000000">
          <w:rPr>
            <w:rFonts w:ascii="Cambria" w:cs="Cambria" w:eastAsia="Cambria" w:hAnsi="Cambria"/>
            <w:color w:val="1155cc"/>
            <w:sz w:val="24"/>
            <w:szCs w:val="24"/>
            <w:u w:val="single"/>
            <w:rtl w:val="0"/>
          </w:rPr>
          <w:t xml:space="preserve">http://press-pubs.uchicago.edu/founders/documents/v1ch5s2.html</w:t>
        </w:r>
      </w:hyperlink>
      <w:r w:rsidDel="00000000" w:rsidR="00000000" w:rsidRPr="00000000">
        <w:rPr>
          <w:rFonts w:ascii="Cambria" w:cs="Cambria" w:eastAsia="Cambria" w:hAnsi="Cambria"/>
          <w:color w:val="0000ff"/>
          <w:sz w:val="24"/>
          <w:szCs w:val="24"/>
          <w:rtl w:val="0"/>
        </w:rPr>
        <w:t xml:space="preserve">.</w:t>
      </w:r>
    </w:p>
    <w:p w:rsidR="00000000" w:rsidDel="00000000" w:rsidP="00000000" w:rsidRDefault="00000000" w:rsidRPr="00000000">
      <w:pPr>
        <w:contextualSpacing w:val="0"/>
        <w:rPr>
          <w:rFonts w:ascii="Cambria" w:cs="Cambria" w:eastAsia="Cambria" w:hAnsi="Cambria"/>
          <w:color w:val="0000ff"/>
          <w:sz w:val="24"/>
          <w:szCs w:val="24"/>
        </w:rPr>
      </w:pPr>
      <w:r w:rsidDel="00000000" w:rsidR="00000000" w:rsidRPr="00000000">
        <w:rPr>
          <w:rtl w:val="0"/>
        </w:rPr>
      </w:r>
    </w:p>
    <w:tbl>
      <w:tblPr>
        <w:tblStyle w:val="Table2"/>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380"/>
        <w:gridCol w:w="345"/>
        <w:tblGridChange w:id="0">
          <w:tblGrid>
            <w:gridCol w:w="1635"/>
            <w:gridCol w:w="7380"/>
            <w:gridCol w:w="345"/>
          </w:tblGrid>
        </w:tblGridChange>
      </w:tblGrid>
      <w:tr>
        <w:trPr>
          <w:trHeight w:val="38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after="0" w:before="0" w:line="288" w:lineRule="auto"/>
              <w:ind w:left="-120" w:firstLine="0"/>
              <w:contextualSpacing w:val="0"/>
              <w:rPr>
                <w:rFonts w:ascii="Calibri" w:cs="Calibri" w:eastAsia="Calibri" w:hAnsi="Calibri"/>
                <w:b w:val="1"/>
                <w:sz w:val="32"/>
                <w:szCs w:val="32"/>
              </w:rPr>
            </w:pPr>
            <w:bookmarkStart w:colFirst="0" w:colLast="0" w:name="_vojm0e271vjf" w:id="1"/>
            <w:bookmarkEnd w:id="1"/>
            <w:r w:rsidDel="00000000" w:rsidR="00000000" w:rsidRPr="00000000">
              <w:rPr>
                <w:rFonts w:ascii="Calibri" w:cs="Calibri" w:eastAsia="Calibri" w:hAnsi="Calibri"/>
                <w:b w:val="1"/>
                <w:sz w:val="32"/>
                <w:szCs w:val="32"/>
                <w:rtl w:val="0"/>
              </w:rPr>
              <w:t xml:space="preserve">Supporting Question 3</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58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Source C George Washington, letter to James Warren describing the need for a unifying central government (excerpt), October 7, 1785</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The war, as you have very justly observed, has terminated most advantageously for America, and a fair field is presented to our view; but I confess to you freely, My Dr. Sir, that I do not think we possess wisdom or Justice enough to cultivate it properly. Illiberality, Jealousy, and local policy mix too much in all our public councils for the good government of the Union. In a word, the confederation appears to me to be little more than a shadow without the substance; and Congress a nugatory body, their ordinances being little attended to. To </w:t>
      </w:r>
      <w:r w:rsidDel="00000000" w:rsidR="00000000" w:rsidRPr="00000000">
        <w:rPr>
          <w:i w:val="1"/>
          <w:sz w:val="28"/>
          <w:szCs w:val="28"/>
          <w:rtl w:val="0"/>
        </w:rPr>
        <w:t xml:space="preserve">me,</w:t>
      </w:r>
      <w:r w:rsidDel="00000000" w:rsidR="00000000" w:rsidRPr="00000000">
        <w:rPr>
          <w:sz w:val="28"/>
          <w:szCs w:val="28"/>
          <w:rtl w:val="0"/>
        </w:rPr>
        <w:t xml:space="preserve"> it is a solecism in politics; indeed it is one of the most extraordinary things in nature, that we should confederate as a Nation, and yet be afraid to give the rulers of that nation, who are the creatures of our making, appointed for a limited and short duration, and who are amenable for every action, and recallable at any moment, and are subject to all the evils which they may be instrumental in producing, sufficient powers to order and direct the affairs of the same. By such policy as this the wheels of Government are clogged, and our brightest prospects, and that high expectation which was entertained of us by the wondering world, are turned into astonishment; and from the high ground on which we stood, we are descending into the vale of confusion and darkness.</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That we have it in our power to become one of the most respectable Nations upon Earth, admits, in my humble opinion, of no doubt; if we would but pursue a wise, just, and liberal policy towards one another, and would keep good faith with the rest of the World: that our resources are ample and increasing, none can deny; but while they are grudgingly applied, or not applied at all, we give a vital stab to public faith, and shall sink, in the eyes of Europe, into contempt.</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It has long been a speculative question among Philosophers and wise men, whether foreign Commerce is of real advantage to any Country; that is, whether the luxury, effeminacy, and corruptions which are introduced along with it; are counterbalanced by the convenience and wealth which it brings with it; but the decision of this question is of very little importance to us: we have abundant reason to be convinced, that the spirit for Trade which pervades these States is not to be restrained; it behooves us then to establish just principles; and this, any more than other matters of national concern, cannot be done by thirteen heads differently constructed and organized. The necessity, therefore, of a controlling power is obvious; and why it should be withheld is beyond my comprehension.</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Public domain. Available from</w:t>
      </w:r>
      <w:r w:rsidDel="00000000" w:rsidR="00000000" w:rsidRPr="00000000">
        <w:rPr>
          <w:rFonts w:ascii="Cambria" w:cs="Cambria" w:eastAsia="Cambria" w:hAnsi="Cambria"/>
          <w:sz w:val="24"/>
          <w:szCs w:val="24"/>
          <w:highlight w:val="white"/>
          <w:rtl w:val="0"/>
        </w:rPr>
        <w:t xml:space="preserve"> Philip B. Kurland and Ralph Lerner, eds. </w:t>
      </w:r>
      <w:r w:rsidDel="00000000" w:rsidR="00000000" w:rsidRPr="00000000">
        <w:rPr>
          <w:rFonts w:ascii="Cambria" w:cs="Cambria" w:eastAsia="Cambria" w:hAnsi="Cambria"/>
          <w:i w:val="1"/>
          <w:sz w:val="24"/>
          <w:szCs w:val="24"/>
          <w:rtl w:val="0"/>
        </w:rPr>
        <w:t xml:space="preserve">The Founders' Constitution</w:t>
      </w:r>
      <w:r w:rsidDel="00000000" w:rsidR="00000000" w:rsidRPr="00000000">
        <w:rPr>
          <w:rFonts w:ascii="Cambria" w:cs="Cambria" w:eastAsia="Cambria" w:hAnsi="Cambria"/>
          <w:sz w:val="24"/>
          <w:szCs w:val="24"/>
          <w:rtl w:val="0"/>
        </w:rPr>
        <w:t xml:space="preserve">, Volume 1, Chapter 5, Document 9.</w:t>
      </w:r>
      <w:r w:rsidDel="00000000" w:rsidR="00000000" w:rsidRPr="00000000">
        <w:rPr>
          <w:rFonts w:ascii="Cambria" w:cs="Cambria" w:eastAsia="Cambria" w:hAnsi="Cambria"/>
          <w:sz w:val="24"/>
          <w:szCs w:val="24"/>
          <w:highlight w:val="white"/>
          <w:rtl w:val="0"/>
        </w:rPr>
        <w:t xml:space="preserve"> Chicago: University of Chicago Press, 1987. </w:t>
      </w:r>
      <w:r w:rsidDel="00000000" w:rsidR="00000000" w:rsidRPr="00000000">
        <w:rPr>
          <w:rFonts w:ascii="Cambria" w:cs="Cambria" w:eastAsia="Cambria" w:hAnsi="Cambria"/>
          <w:sz w:val="24"/>
          <w:szCs w:val="24"/>
          <w:rtl w:val="0"/>
        </w:rPr>
        <w:t xml:space="preserve"> </w:t>
      </w:r>
      <w:hyperlink r:id="rId7">
        <w:r w:rsidDel="00000000" w:rsidR="00000000" w:rsidRPr="00000000">
          <w:rPr>
            <w:rFonts w:ascii="Cambria" w:cs="Cambria" w:eastAsia="Cambria" w:hAnsi="Cambria"/>
            <w:color w:val="1155cc"/>
            <w:sz w:val="24"/>
            <w:szCs w:val="24"/>
            <w:u w:val="single"/>
            <w:rtl w:val="0"/>
          </w:rPr>
          <w:t xml:space="preserve">http://press-pubs.uchicago.edu/founders/documents/v1ch5s9.html</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tbl>
      <w:tblPr>
        <w:tblStyle w:val="Table3"/>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380"/>
        <w:gridCol w:w="345"/>
        <w:tblGridChange w:id="0">
          <w:tblGrid>
            <w:gridCol w:w="1635"/>
            <w:gridCol w:w="7380"/>
            <w:gridCol w:w="345"/>
          </w:tblGrid>
        </w:tblGridChange>
      </w:tblGrid>
      <w:tr>
        <w:trPr>
          <w:trHeight w:val="38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after="0" w:before="0" w:line="288" w:lineRule="auto"/>
              <w:ind w:left="-120" w:firstLine="0"/>
              <w:contextualSpacing w:val="0"/>
              <w:rPr>
                <w:rFonts w:ascii="Calibri" w:cs="Calibri" w:eastAsia="Calibri" w:hAnsi="Calibri"/>
                <w:b w:val="1"/>
                <w:sz w:val="32"/>
                <w:szCs w:val="32"/>
              </w:rPr>
            </w:pPr>
            <w:bookmarkStart w:colFirst="0" w:colLast="0" w:name="_fp7mgn6kh564" w:id="2"/>
            <w:bookmarkEnd w:id="2"/>
            <w:r w:rsidDel="00000000" w:rsidR="00000000" w:rsidRPr="00000000">
              <w:rPr>
                <w:rFonts w:ascii="Calibri" w:cs="Calibri" w:eastAsia="Calibri" w:hAnsi="Calibri"/>
                <w:b w:val="1"/>
                <w:sz w:val="32"/>
                <w:szCs w:val="32"/>
                <w:rtl w:val="0"/>
              </w:rPr>
              <w:t xml:space="preserve">Supporting Question 3</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84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Source D John Jay, letter to Thomas Jefferson detailing problems with the government established under the Articles of Confederation, October 27, 1786</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The inefficacy of our government becomes daily more and more apparent. Our treasury and our credit are in a sad situation; and it is probable that either the wisdom or the passions of the people will produce changes. A spirit of licentiousness has infected Massachusetts, which appears more formidable than some at first apprehended. Whether similar symptoms will not soon mark a like disease in several other States is very problematical.</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The public papers herewith sent contain everything generally known about these matters. A reluctance to taxes, an impatience of government, a rage for property and little regard to the means of acquiring it, together with a desire of equality in all things, seem to actuate the mass of those who are uneasy in their circumstances. To these may be added the influence of ambitious adventurers, and the speculations of the many characters who prefer private to public good, and of others who expect to gain more from wrecks made by tempests than from the produce of patient and honest industry. As the knaves and fools of this world are forever in alliance, it is easy to perceive how much vigor and wisdom a government, from its construction and administration, should possess, in order to repress the evils which naturally flow from such copious sources of injustice and evil.</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Much, I think, is to be feared from the sentiments which such a state of things is calculated to infuse into the minds of the rational and well-intended. In their eyes, the charms of liberty will daily fade; and in seeking for peace and security, they will too naturally turn towards systems in direct opposition to those which oppress and disquiet them.</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If faction should long bear down law and government, tyranny may raise its head, or the more sober part of the people may even think of a king.</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In short, my dear sir, we are in a very unpleasant situation. Changes are necessary; but, what they ought to be, what they will be, and how and when to be produced, are arduous questions. I feel for the cause of liberty, and for the honor of my countrymen who have so nobly asserted it, and who, at present, so abuse its blessings. If it should not take root in this soil, little pains will be taken to cultivate it in any other.</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rFonts w:ascii="Cambria" w:cs="Cambria" w:eastAsia="Cambria" w:hAnsi="Cambria"/>
          <w:color w:val="0000ff"/>
          <w:sz w:val="24"/>
          <w:szCs w:val="24"/>
        </w:rPr>
      </w:pPr>
      <w:r w:rsidDel="00000000" w:rsidR="00000000" w:rsidRPr="00000000">
        <w:rPr>
          <w:rFonts w:ascii="Cambria" w:cs="Cambria" w:eastAsia="Cambria" w:hAnsi="Cambria"/>
          <w:sz w:val="24"/>
          <w:szCs w:val="24"/>
          <w:rtl w:val="0"/>
        </w:rPr>
        <w:t xml:space="preserve">Public domain. Available from </w:t>
      </w:r>
      <w:r w:rsidDel="00000000" w:rsidR="00000000" w:rsidRPr="00000000">
        <w:rPr>
          <w:rFonts w:ascii="Cambria" w:cs="Cambria" w:eastAsia="Cambria" w:hAnsi="Cambria"/>
          <w:sz w:val="24"/>
          <w:szCs w:val="24"/>
          <w:highlight w:val="white"/>
          <w:rtl w:val="0"/>
        </w:rPr>
        <w:t xml:space="preserve">Philip B. Kurland and Ralph Lerner, eds.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The Founders' Constitution,</w:t>
      </w:r>
      <w:r w:rsidDel="00000000" w:rsidR="00000000" w:rsidRPr="00000000">
        <w:rPr>
          <w:rFonts w:ascii="Cambria" w:cs="Cambria" w:eastAsia="Cambria" w:hAnsi="Cambria"/>
          <w:sz w:val="24"/>
          <w:szCs w:val="24"/>
          <w:rtl w:val="0"/>
        </w:rPr>
        <w:t xml:space="preserve"> Volume 1, Chapter 5, Document 13. </w:t>
      </w:r>
      <w:r w:rsidDel="00000000" w:rsidR="00000000" w:rsidRPr="00000000">
        <w:rPr>
          <w:rFonts w:ascii="Cambria" w:cs="Cambria" w:eastAsia="Cambria" w:hAnsi="Cambria"/>
          <w:sz w:val="24"/>
          <w:szCs w:val="24"/>
          <w:highlight w:val="white"/>
          <w:rtl w:val="0"/>
        </w:rPr>
        <w:t xml:space="preserve">Chicago: University of Chicago Press, 1987. </w:t>
      </w:r>
      <w:r w:rsidDel="00000000" w:rsidR="00000000" w:rsidRPr="00000000">
        <w:rPr>
          <w:rFonts w:ascii="Cambria" w:cs="Cambria" w:eastAsia="Cambria" w:hAnsi="Cambria"/>
          <w:sz w:val="24"/>
          <w:szCs w:val="24"/>
          <w:rtl w:val="0"/>
        </w:rPr>
        <w:t xml:space="preserve"> </w:t>
      </w:r>
      <w:hyperlink r:id="rId8">
        <w:r w:rsidDel="00000000" w:rsidR="00000000" w:rsidRPr="00000000">
          <w:rPr>
            <w:rFonts w:ascii="Cambria" w:cs="Cambria" w:eastAsia="Cambria" w:hAnsi="Cambria"/>
            <w:color w:val="1155cc"/>
            <w:sz w:val="24"/>
            <w:szCs w:val="24"/>
            <w:u w:val="single"/>
            <w:rtl w:val="0"/>
          </w:rPr>
          <w:t xml:space="preserve">http://press-pubs.uchicago.edu/founders/documents/v1ch5s13.html</w:t>
        </w:r>
      </w:hyperlink>
      <w:r w:rsidDel="00000000" w:rsidR="00000000" w:rsidRPr="00000000">
        <w:rPr>
          <w:rFonts w:ascii="Cambria" w:cs="Cambria" w:eastAsia="Cambria" w:hAnsi="Cambria"/>
          <w:color w:val="0000ff"/>
          <w:sz w:val="24"/>
          <w:szCs w:val="24"/>
          <w:rtl w:val="0"/>
        </w:rPr>
        <w:t xml:space="preserve">.</w:t>
      </w:r>
    </w:p>
    <w:p w:rsidR="00000000" w:rsidDel="00000000" w:rsidP="00000000" w:rsidRDefault="00000000" w:rsidRPr="00000000">
      <w:pPr>
        <w:contextualSpacing w:val="0"/>
        <w:rPr>
          <w:rFonts w:ascii="Cambria" w:cs="Cambria" w:eastAsia="Cambria" w:hAnsi="Cambria"/>
          <w:color w:val="0000ff"/>
          <w:sz w:val="24"/>
          <w:szCs w:val="24"/>
        </w:rPr>
      </w:pPr>
      <w:r w:rsidDel="00000000" w:rsidR="00000000" w:rsidRPr="00000000">
        <w:rPr>
          <w:rtl w:val="0"/>
        </w:rPr>
      </w:r>
    </w:p>
    <w:p w:rsidR="00000000" w:rsidDel="00000000" w:rsidP="00000000" w:rsidRDefault="00000000" w:rsidRPr="00000000">
      <w:pPr>
        <w:contextualSpacing w:val="0"/>
        <w:rPr>
          <w:rFonts w:ascii="Cambria" w:cs="Cambria" w:eastAsia="Cambria" w:hAnsi="Cambria"/>
          <w:color w:val="0000ff"/>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press-pubs.uchicago.edu/founders/documents/v1ch5s2.html" TargetMode="External"/><Relationship Id="rId6" Type="http://schemas.openxmlformats.org/officeDocument/2006/relationships/hyperlink" Target="http://press-pubs.uchicago.edu/founders/documents/v1ch5s2.html" TargetMode="External"/><Relationship Id="rId7" Type="http://schemas.openxmlformats.org/officeDocument/2006/relationships/hyperlink" Target="http://press-pubs.uchicago.edu/founders/documents/v1ch5s9.html" TargetMode="External"/><Relationship Id="rId8" Type="http://schemas.openxmlformats.org/officeDocument/2006/relationships/hyperlink" Target="http://press-pubs.uchicago.edu/founders/documents/v1ch5s13.html" TargetMode="External"/></Relationships>
</file>