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bookmarkStart w:id="0" w:name="_GoBack"/>
      <w:bookmarkEnd w:id="0"/>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F34C8B">
              <w:rPr>
                <w:rFonts w:ascii="Comic Sans MS" w:hAnsi="Comic Sans MS"/>
                <w:b/>
              </w:rPr>
              <w:t>Learning Styles</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F34C8B">
              <w:rPr>
                <w:rFonts w:ascii="Comic Sans MS" w:hAnsi="Comic Sans MS"/>
                <w:b/>
              </w:rPr>
              <w:t>45</w:t>
            </w:r>
            <w:r w:rsidR="00B56085">
              <w:rPr>
                <w:rFonts w:ascii="Comic Sans MS" w:hAnsi="Comic Sans MS"/>
                <w:b/>
              </w:rPr>
              <w:t xml:space="preserve">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F34C8B">
              <w:rPr>
                <w:rFonts w:ascii="Comic Sans MS" w:hAnsi="Comic Sans MS"/>
              </w:rPr>
              <w:t>5th</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Default="00862C73" w:rsidP="00862C73">
            <w:pPr>
              <w:spacing w:after="0" w:line="240" w:lineRule="auto"/>
              <w:rPr>
                <w:rFonts w:ascii="Comic Sans MS" w:hAnsi="Comic Sans MS"/>
                <w:b/>
                <w:u w:val="single"/>
              </w:rPr>
            </w:pPr>
            <w:r w:rsidRPr="00054A49">
              <w:rPr>
                <w:rFonts w:ascii="Comic Sans MS" w:hAnsi="Comic Sans MS"/>
                <w:b/>
                <w:u w:val="single"/>
              </w:rPr>
              <w:t>ASCA STANDARDS</w:t>
            </w:r>
            <w:r w:rsidR="00F34C8B">
              <w:rPr>
                <w:rFonts w:ascii="Comic Sans MS" w:hAnsi="Comic Sans MS"/>
                <w:b/>
                <w:u w:val="single"/>
              </w:rPr>
              <w:t xml:space="preserve"> </w:t>
            </w:r>
          </w:p>
          <w:p w:rsidR="00AA2EC5" w:rsidRPr="00054A49" w:rsidRDefault="00AA2EC5" w:rsidP="00862C73">
            <w:pPr>
              <w:spacing w:after="0" w:line="240" w:lineRule="auto"/>
              <w:rPr>
                <w:rFonts w:ascii="Comic Sans MS" w:hAnsi="Comic Sans MS"/>
                <w:b/>
              </w:rPr>
            </w:pPr>
            <w:r>
              <w:t>A:A2.4 Apply knowledge and learning styles to positively influence school performance</w:t>
            </w:r>
          </w:p>
          <w:p w:rsidR="00862C73" w:rsidRPr="00054A49" w:rsidRDefault="00862C73" w:rsidP="00862C73">
            <w:pPr>
              <w:spacing w:after="0" w:line="240" w:lineRule="auto"/>
              <w:rPr>
                <w:color w:val="FF0000"/>
              </w:rPr>
            </w:pPr>
          </w:p>
          <w:p w:rsidR="00862C73" w:rsidRDefault="00862C73" w:rsidP="00862C73">
            <w:pPr>
              <w:spacing w:after="0" w:line="240" w:lineRule="auto"/>
              <w:rPr>
                <w:rFonts w:ascii="Comic Sans MS" w:hAnsi="Comic Sans MS"/>
                <w:b/>
                <w:u w:val="single"/>
              </w:rPr>
            </w:pPr>
            <w:r w:rsidRPr="00054A49">
              <w:rPr>
                <w:rFonts w:ascii="Comic Sans MS" w:hAnsi="Comic Sans MS"/>
                <w:b/>
                <w:u w:val="single"/>
              </w:rPr>
              <w:t>ASCA MINDSETS &amp; BEHAVIORS</w:t>
            </w:r>
          </w:p>
          <w:p w:rsidR="00AA2EC5" w:rsidRPr="00AA2EC5" w:rsidRDefault="00F34C8B" w:rsidP="00862C73">
            <w:pPr>
              <w:spacing w:after="0" w:line="240" w:lineRule="auto"/>
            </w:pPr>
            <w:r>
              <w:t>M 5. Belief in using abilities to their fullest to achieve high-quality results and outcomes</w:t>
            </w:r>
          </w:p>
          <w:p w:rsidR="00B56085" w:rsidRPr="00B56085" w:rsidRDefault="00B56085" w:rsidP="00862C73">
            <w:pPr>
              <w:spacing w:after="0" w:line="240" w:lineRule="auto"/>
            </w:pPr>
          </w:p>
          <w:p w:rsidR="00EB14D9" w:rsidRPr="006A59DD" w:rsidRDefault="00EB14D9" w:rsidP="00D81CA7">
            <w:pPr>
              <w:spacing w:after="0" w:line="240" w:lineRule="auto"/>
              <w:rPr>
                <w:rFonts w:ascii="Comic Sans MS" w:hAnsi="Comic Sans MS"/>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D81CA7" w:rsidP="00944C71">
            <w:pPr>
              <w:spacing w:after="0" w:line="240" w:lineRule="auto"/>
              <w:rPr>
                <w:rFonts w:ascii="Comic Sans MS" w:hAnsi="Comic Sans MS"/>
                <w:b/>
              </w:rPr>
            </w:pPr>
            <w:r>
              <w:rPr>
                <w:rFonts w:ascii="Comic Sans MS" w:hAnsi="Comic Sans MS"/>
                <w:b/>
              </w:rPr>
              <w:t xml:space="preserve">Students will identify </w:t>
            </w:r>
            <w:r w:rsidR="00D65DBA">
              <w:rPr>
                <w:rFonts w:ascii="Comic Sans MS" w:hAnsi="Comic Sans MS"/>
                <w:b/>
              </w:rPr>
              <w:t xml:space="preserve">their primary and secondary basic learning styles.  Students will identify learning and studying strategies that work best for their learning styles.  </w:t>
            </w:r>
          </w:p>
          <w:p w:rsidR="00944C71" w:rsidRDefault="00944C71" w:rsidP="00944C71">
            <w:pPr>
              <w:spacing w:after="0" w:line="240" w:lineRule="auto"/>
              <w:rPr>
                <w:rFonts w:ascii="Comic Sans MS" w:hAnsi="Comic Sans MS"/>
                <w:b/>
              </w:rPr>
            </w:pPr>
          </w:p>
          <w:p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B14D9" w:rsidRDefault="00D65DBA" w:rsidP="00BF4C5C">
            <w:pPr>
              <w:spacing w:after="0" w:line="240" w:lineRule="auto"/>
              <w:rPr>
                <w:rFonts w:ascii="Comic Sans MS" w:hAnsi="Comic Sans MS"/>
              </w:rPr>
            </w:pPr>
            <w:r>
              <w:rPr>
                <w:rFonts w:ascii="Comic Sans MS" w:hAnsi="Comic Sans MS"/>
              </w:rPr>
              <w:t>Visual</w:t>
            </w:r>
          </w:p>
          <w:p w:rsidR="00D65DBA" w:rsidRDefault="00D65DBA" w:rsidP="00BF4C5C">
            <w:pPr>
              <w:spacing w:after="0" w:line="240" w:lineRule="auto"/>
              <w:rPr>
                <w:rFonts w:ascii="Comic Sans MS" w:hAnsi="Comic Sans MS"/>
              </w:rPr>
            </w:pPr>
            <w:r>
              <w:rPr>
                <w:rFonts w:ascii="Comic Sans MS" w:hAnsi="Comic Sans MS"/>
              </w:rPr>
              <w:t>Auditory</w:t>
            </w:r>
          </w:p>
          <w:p w:rsidR="00D65DBA" w:rsidRDefault="00D65DBA" w:rsidP="00BF4C5C">
            <w:pPr>
              <w:spacing w:after="0" w:line="240" w:lineRule="auto"/>
              <w:rPr>
                <w:rFonts w:ascii="Comic Sans MS" w:hAnsi="Comic Sans MS"/>
              </w:rPr>
            </w:pPr>
            <w:r>
              <w:rPr>
                <w:rFonts w:ascii="Comic Sans MS" w:hAnsi="Comic Sans MS"/>
              </w:rPr>
              <w:t>Kinesthetic</w:t>
            </w:r>
          </w:p>
          <w:p w:rsidR="00D65DBA" w:rsidRDefault="00D65DBA" w:rsidP="00BF4C5C">
            <w:pPr>
              <w:spacing w:after="0" w:line="240" w:lineRule="auto"/>
              <w:rPr>
                <w:rFonts w:ascii="Comic Sans MS" w:hAnsi="Comic Sans MS"/>
              </w:rPr>
            </w:pPr>
            <w:r>
              <w:rPr>
                <w:rFonts w:ascii="Comic Sans MS" w:hAnsi="Comic Sans MS"/>
              </w:rPr>
              <w:t>Tactile</w:t>
            </w:r>
          </w:p>
          <w:p w:rsidR="00EB14D9" w:rsidRDefault="00EB14D9" w:rsidP="00BF4C5C">
            <w:pPr>
              <w:spacing w:after="0" w:line="240" w:lineRule="auto"/>
              <w:rPr>
                <w:rFonts w:ascii="Comic Sans MS" w:hAnsi="Comic Sans MS"/>
              </w:rPr>
            </w:pP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C7729" w:rsidRDefault="00D81CA7" w:rsidP="00BF4C5C">
            <w:pPr>
              <w:spacing w:after="0" w:line="240" w:lineRule="auto"/>
              <w:rPr>
                <w:rFonts w:ascii="Comic Sans MS" w:hAnsi="Comic Sans MS"/>
                <w:b/>
              </w:rPr>
            </w:pPr>
            <w:r>
              <w:rPr>
                <w:rFonts w:ascii="Comic Sans MS" w:hAnsi="Comic Sans MS"/>
                <w:b/>
              </w:rPr>
              <w:t xml:space="preserve">Inform the students that you will be talking </w:t>
            </w:r>
            <w:r w:rsidR="00D65DBA">
              <w:rPr>
                <w:rFonts w:ascii="Comic Sans MS" w:hAnsi="Comic Sans MS"/>
                <w:b/>
              </w:rPr>
              <w:t xml:space="preserve">about basic learning styles.  Explain the three basic types and why it benefits us to know the way we learn best.  Ask students which of the three learning styles they feel are their preferred ones based on the introduction.  Introduce the first activity.  Provide students with the worksheet numbered one through ten.  Explain that they will be passing ten items around the classroom silently.  They may see, touch and listen to the objects.  They may not write anything on their papers until the objects have been seen by all and put away.  Once the items are put away students will try to remember and write down the ten items.  When students are finished review the ten items and reflect on how they feel they remembered </w:t>
            </w:r>
            <w:proofErr w:type="gramStart"/>
            <w:r w:rsidR="00D65DBA">
              <w:rPr>
                <w:rFonts w:ascii="Comic Sans MS" w:hAnsi="Comic Sans MS"/>
                <w:b/>
              </w:rPr>
              <w:t>them</w:t>
            </w:r>
            <w:proofErr w:type="gramEnd"/>
            <w:r w:rsidR="00D65DBA">
              <w:rPr>
                <w:rFonts w:ascii="Comic Sans MS" w:hAnsi="Comic Sans MS"/>
                <w:b/>
              </w:rPr>
              <w:t xml:space="preserve"> best- seeing? Touching?  Hearing a noise an item made? Students will now use laptops to take an online learning styles quiz.  </w:t>
            </w: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D65DBA" w:rsidP="00944C71">
            <w:pPr>
              <w:spacing w:after="0" w:line="240" w:lineRule="auto"/>
              <w:rPr>
                <w:rFonts w:ascii="Comic Sans MS" w:hAnsi="Comic Sans MS"/>
              </w:rPr>
            </w:pPr>
            <w:r>
              <w:rPr>
                <w:rFonts w:ascii="Comic Sans MS" w:hAnsi="Comic Sans MS"/>
              </w:rPr>
              <w:t>Instruct students to go to the website educationplanner.org</w:t>
            </w:r>
            <w:r w:rsidR="00EB1015">
              <w:rPr>
                <w:rFonts w:ascii="Comic Sans MS" w:hAnsi="Comic Sans MS"/>
              </w:rPr>
              <w:t xml:space="preserve">.  Once there students will hover over “students” and select “self-assessments.” Students will now choose the link, “What’s your learning style?”  Let students know that they will answer the 20 questions to determine their primary learning style.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t xml:space="preserve">Utilize laptops to access and complete the learning styles quiz by answering the 20 multiple choice questions.  </w:t>
            </w:r>
          </w:p>
        </w:tc>
      </w:tr>
      <w:tr w:rsidR="00944C71" w:rsidRPr="006A59DD"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t xml:space="preserve">Instruct students to raise hands once they finish </w:t>
            </w:r>
            <w:r>
              <w:rPr>
                <w:rFonts w:ascii="Comic Sans MS" w:hAnsi="Comic Sans MS"/>
              </w:rPr>
              <w:lastRenderedPageBreak/>
              <w:t xml:space="preserve">so that you can review the result with them.  Ask students to choose two strategies from the back of first worksheet that they will try based on their quiz results.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lastRenderedPageBreak/>
              <w:t xml:space="preserve">Complete quiz and raise hands to share results </w:t>
            </w:r>
            <w:r>
              <w:rPr>
                <w:rFonts w:ascii="Comic Sans MS" w:hAnsi="Comic Sans MS"/>
              </w:rPr>
              <w:lastRenderedPageBreak/>
              <w:t xml:space="preserve">when finished.  Highlight or circle strategies that they will try based on their learning styles.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lastRenderedPageBreak/>
              <w:t xml:space="preserve">Provide students who are finished with the learning styles worksheet.  Instruct students to read the questions and determine which learning style fits best.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t>Complete the learning styles worksheet</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t xml:space="preserve">When students are finished review the learning styles worksheet as a class.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EB1015" w:rsidP="00944C71">
            <w:pPr>
              <w:spacing w:after="0" w:line="240" w:lineRule="auto"/>
              <w:rPr>
                <w:rFonts w:ascii="Comic Sans MS" w:hAnsi="Comic Sans MS"/>
              </w:rPr>
            </w:pPr>
            <w:r>
              <w:rPr>
                <w:rFonts w:ascii="Comic Sans MS" w:hAnsi="Comic Sans MS"/>
              </w:rPr>
              <w:t xml:space="preserve">Volunteer to provide answers to the worksheet.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B1015" w:rsidP="00944C71">
            <w:pPr>
              <w:spacing w:after="0" w:line="240" w:lineRule="auto"/>
              <w:rPr>
                <w:rFonts w:ascii="Comic Sans MS" w:hAnsi="Comic Sans MS"/>
              </w:rPr>
            </w:pPr>
            <w:r>
              <w:rPr>
                <w:rFonts w:ascii="Comic Sans MS" w:hAnsi="Comic Sans MS"/>
              </w:rPr>
              <w:t xml:space="preserve">Review the three basic learning styles.  Ask students to explain </w:t>
            </w:r>
            <w:r w:rsidR="00E918AF">
              <w:rPr>
                <w:rFonts w:ascii="Comic Sans MS" w:hAnsi="Comic Sans MS"/>
              </w:rPr>
              <w:t>one type</w:t>
            </w:r>
            <w:r w:rsidR="00F34C8B">
              <w:rPr>
                <w:rFonts w:ascii="Comic Sans MS" w:hAnsi="Comic Sans MS"/>
              </w:rPr>
              <w:t xml:space="preserve"> to a partner and to share the new strategies that they will be using.  As a class ask students to explain why it is helpful to know how we learn best.  </w:t>
            </w:r>
            <w:r>
              <w:rPr>
                <w:rFonts w:ascii="Comic Sans MS" w:hAnsi="Comic Sans MS"/>
              </w:rPr>
              <w:t xml:space="preserve">   </w:t>
            </w:r>
          </w:p>
          <w:p w:rsidR="00EC7729" w:rsidRDefault="00EC7729" w:rsidP="00944C71">
            <w:pPr>
              <w:spacing w:after="0" w:line="240" w:lineRule="auto"/>
              <w:rPr>
                <w:rFonts w:ascii="Comic Sans MS" w:hAnsi="Comic Sans MS"/>
              </w:rPr>
            </w:pPr>
          </w:p>
          <w:p w:rsidR="00EC7729" w:rsidRPr="006A59DD" w:rsidRDefault="00EC7729"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r w:rsidR="00F34C8B">
              <w:rPr>
                <w:rFonts w:ascii="Comic Sans MS" w:hAnsi="Comic Sans MS"/>
              </w:rPr>
              <w:t xml:space="preserve"> writing during the memory exercise and the learning styles worksheet</w:t>
            </w:r>
          </w:p>
          <w:p w:rsidR="00EC7729" w:rsidRPr="006A59DD" w:rsidRDefault="00EC7729" w:rsidP="00944C71">
            <w:pPr>
              <w:spacing w:after="0" w:line="240" w:lineRule="auto"/>
              <w:rPr>
                <w:rFonts w:ascii="Comic Sans MS" w:hAnsi="Comic Sans MS"/>
              </w:rPr>
            </w:pPr>
            <w:r>
              <w:rPr>
                <w:rFonts w:ascii="Comic Sans MS" w:hAnsi="Comic Sans MS"/>
              </w:rPr>
              <w:t xml:space="preserve">I - </w:t>
            </w:r>
          </w:p>
          <w:p w:rsidR="00944C71" w:rsidRDefault="00EC7729" w:rsidP="00944C71">
            <w:pPr>
              <w:spacing w:after="0" w:line="240" w:lineRule="auto"/>
              <w:rPr>
                <w:rFonts w:ascii="Comic Sans MS" w:hAnsi="Comic Sans MS"/>
              </w:rPr>
            </w:pPr>
            <w:r>
              <w:rPr>
                <w:rFonts w:ascii="Comic Sans MS" w:hAnsi="Comic Sans MS"/>
              </w:rPr>
              <w:t xml:space="preserve">C – </w:t>
            </w:r>
            <w:r w:rsidR="00B56085">
              <w:rPr>
                <w:rFonts w:ascii="Comic Sans MS" w:hAnsi="Comic Sans MS"/>
              </w:rPr>
              <w:t xml:space="preserve"> </w:t>
            </w:r>
          </w:p>
          <w:p w:rsidR="00EC7729" w:rsidRDefault="00EC7729" w:rsidP="00944C71">
            <w:pPr>
              <w:spacing w:after="0" w:line="240" w:lineRule="auto"/>
              <w:rPr>
                <w:rFonts w:ascii="Comic Sans MS" w:hAnsi="Comic Sans MS"/>
              </w:rPr>
            </w:pPr>
            <w:r>
              <w:rPr>
                <w:rFonts w:ascii="Comic Sans MS" w:hAnsi="Comic Sans MS"/>
              </w:rPr>
              <w:t xml:space="preserve">O – </w:t>
            </w:r>
          </w:p>
          <w:p w:rsidR="00EC7729" w:rsidRPr="006A59DD" w:rsidRDefault="00EC7729" w:rsidP="00944C71">
            <w:pPr>
              <w:spacing w:after="0" w:line="240" w:lineRule="auto"/>
              <w:rPr>
                <w:rFonts w:ascii="Comic Sans MS" w:hAnsi="Comic Sans MS"/>
              </w:rPr>
            </w:pPr>
            <w:r>
              <w:rPr>
                <w:rFonts w:ascii="Comic Sans MS" w:hAnsi="Comic Sans MS"/>
              </w:rPr>
              <w:t xml:space="preserve">R </w:t>
            </w:r>
            <w:r w:rsidR="004551A4">
              <w:rPr>
                <w:rFonts w:ascii="Comic Sans MS" w:hAnsi="Comic Sans MS"/>
              </w:rPr>
              <w:t>–</w:t>
            </w:r>
            <w:r>
              <w:rPr>
                <w:rFonts w:ascii="Comic Sans MS" w:hAnsi="Comic Sans MS"/>
              </w:rPr>
              <w:t xml:space="preserve"> </w:t>
            </w:r>
            <w:r w:rsidR="00F34C8B">
              <w:rPr>
                <w:rFonts w:ascii="Comic Sans MS" w:hAnsi="Comic Sans MS"/>
              </w:rPr>
              <w:t>reading the learning styles quiz and results</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551A4" w:rsidRDefault="00F34C8B" w:rsidP="00944C71">
            <w:pPr>
              <w:spacing w:after="0" w:line="240" w:lineRule="auto"/>
              <w:rPr>
                <w:rFonts w:ascii="Comic Sans MS" w:hAnsi="Comic Sans MS"/>
                <w:noProof/>
              </w:rPr>
            </w:pPr>
            <w:r>
              <w:rPr>
                <w:rFonts w:ascii="Comic Sans MS" w:hAnsi="Comic Sans MS"/>
                <w:noProof/>
              </w:rPr>
              <w:t>10 items for memory exercise- choose items that have texture and make noise (my list includes a painted rock, pom pom, water bottle, maraca, stress ball, tennis ball, plastic bag, plastic easter egg, bracelet with bells and a chain link ornament)</w:t>
            </w:r>
          </w:p>
          <w:p w:rsidR="00F34C8B" w:rsidRDefault="00F34C8B" w:rsidP="00944C71">
            <w:pPr>
              <w:spacing w:after="0" w:line="240" w:lineRule="auto"/>
              <w:rPr>
                <w:rFonts w:ascii="Comic Sans MS" w:hAnsi="Comic Sans MS"/>
                <w:noProof/>
              </w:rPr>
            </w:pPr>
          </w:p>
          <w:p w:rsidR="00F34C8B" w:rsidRDefault="00F34C8B" w:rsidP="00944C71">
            <w:pPr>
              <w:spacing w:after="0" w:line="240" w:lineRule="auto"/>
              <w:rPr>
                <w:rFonts w:ascii="Comic Sans MS" w:hAnsi="Comic Sans MS"/>
                <w:noProof/>
              </w:rPr>
            </w:pPr>
            <w:r>
              <w:rPr>
                <w:rFonts w:ascii="Comic Sans MS" w:hAnsi="Comic Sans MS"/>
                <w:noProof/>
              </w:rPr>
              <w:t>Memory exercise and strategies worksheet</w:t>
            </w:r>
          </w:p>
          <w:p w:rsidR="00F34C8B" w:rsidRDefault="00F34C8B" w:rsidP="00944C71">
            <w:pPr>
              <w:spacing w:after="0" w:line="240" w:lineRule="auto"/>
              <w:rPr>
                <w:rFonts w:ascii="Comic Sans MS" w:hAnsi="Comic Sans MS"/>
                <w:noProof/>
              </w:rPr>
            </w:pPr>
          </w:p>
          <w:p w:rsidR="00F34C8B" w:rsidRDefault="00F34C8B" w:rsidP="00944C71">
            <w:pPr>
              <w:spacing w:after="0" w:line="240" w:lineRule="auto"/>
              <w:rPr>
                <w:rFonts w:ascii="Comic Sans MS" w:hAnsi="Comic Sans MS"/>
                <w:noProof/>
              </w:rPr>
            </w:pPr>
            <w:r>
              <w:rPr>
                <w:rFonts w:ascii="Comic Sans MS" w:hAnsi="Comic Sans MS"/>
                <w:noProof/>
              </w:rPr>
              <w:t>Learning styles fill in the blank worksheet</w:t>
            </w:r>
          </w:p>
          <w:p w:rsidR="00F34C8B" w:rsidRDefault="00F34C8B" w:rsidP="00944C71">
            <w:pPr>
              <w:spacing w:after="0" w:line="240" w:lineRule="auto"/>
              <w:rPr>
                <w:rFonts w:ascii="Comic Sans MS" w:hAnsi="Comic Sans MS"/>
                <w:noProof/>
              </w:rPr>
            </w:pPr>
          </w:p>
          <w:p w:rsidR="00F34C8B" w:rsidRDefault="00F34C8B" w:rsidP="00944C71">
            <w:pPr>
              <w:spacing w:after="0" w:line="240" w:lineRule="auto"/>
              <w:rPr>
                <w:rFonts w:ascii="Comic Sans MS" w:hAnsi="Comic Sans MS"/>
                <w:noProof/>
              </w:rPr>
            </w:pPr>
            <w:r>
              <w:rPr>
                <w:rFonts w:ascii="Comic Sans MS" w:hAnsi="Comic Sans MS"/>
                <w:noProof/>
              </w:rPr>
              <w:t>Laptops to take the online Learning Styles Quiz</w:t>
            </w:r>
          </w:p>
          <w:p w:rsidR="00944C71" w:rsidRPr="006A59DD" w:rsidRDefault="00944C71" w:rsidP="00944C71">
            <w:pPr>
              <w:spacing w:after="0" w:line="240" w:lineRule="auto"/>
              <w:rPr>
                <w:rFonts w:ascii="Comic Sans MS" w:hAnsi="Comic Sans MS"/>
                <w:noProof/>
              </w:rPr>
            </w:pP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F34C8B" w:rsidP="00BF4C5C">
            <w:pPr>
              <w:spacing w:after="0" w:line="240" w:lineRule="auto"/>
              <w:rPr>
                <w:rFonts w:ascii="Comic Sans MS" w:hAnsi="Comic Sans MS"/>
              </w:rPr>
            </w:pPr>
            <w:r>
              <w:rPr>
                <w:rFonts w:ascii="Comic Sans MS" w:hAnsi="Comic Sans MS"/>
              </w:rPr>
              <w:t>Reading definitions out loud and provide a visual so that students may see and hear the information</w:t>
            </w:r>
          </w:p>
          <w:p w:rsidR="00B56085" w:rsidRDefault="00B56085" w:rsidP="00BF4C5C">
            <w:pPr>
              <w:spacing w:after="0" w:line="240" w:lineRule="auto"/>
              <w:rPr>
                <w:rFonts w:ascii="Comic Sans MS" w:hAnsi="Comic Sans MS"/>
              </w:rPr>
            </w:pPr>
          </w:p>
          <w:p w:rsidR="003E62B2" w:rsidRPr="006A59DD" w:rsidRDefault="00B56085" w:rsidP="00BF4C5C">
            <w:pPr>
              <w:spacing w:after="0" w:line="240" w:lineRule="auto"/>
              <w:rPr>
                <w:rFonts w:ascii="Comic Sans MS" w:hAnsi="Comic Sans MS"/>
              </w:rPr>
            </w:pPr>
            <w:r>
              <w:rPr>
                <w:rFonts w:ascii="Comic Sans MS" w:hAnsi="Comic Sans MS"/>
              </w:rPr>
              <w:t>SPED students can be paired with advanced readers/learners to help with reading or understanding</w:t>
            </w: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tc>
      </w:tr>
    </w:tbl>
    <w:p w:rsidR="002C3127" w:rsidRPr="006A59DD" w:rsidRDefault="002C3127" w:rsidP="00E918AF">
      <w:pPr>
        <w:rPr>
          <w:rFonts w:ascii="Comic Sans MS" w:hAnsi="Comic Sans MS"/>
        </w:rPr>
      </w:pPr>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E62B2"/>
    <w:rsid w:val="00407596"/>
    <w:rsid w:val="004551A4"/>
    <w:rsid w:val="00534375"/>
    <w:rsid w:val="005D4A23"/>
    <w:rsid w:val="006041C8"/>
    <w:rsid w:val="00696D53"/>
    <w:rsid w:val="006A59DD"/>
    <w:rsid w:val="006A7AE9"/>
    <w:rsid w:val="00781CAC"/>
    <w:rsid w:val="007D1E4E"/>
    <w:rsid w:val="00813166"/>
    <w:rsid w:val="00834074"/>
    <w:rsid w:val="00862C73"/>
    <w:rsid w:val="008B3ECF"/>
    <w:rsid w:val="008E72B2"/>
    <w:rsid w:val="00902AF2"/>
    <w:rsid w:val="00944C71"/>
    <w:rsid w:val="00AA2EC5"/>
    <w:rsid w:val="00AB39B1"/>
    <w:rsid w:val="00B37DB9"/>
    <w:rsid w:val="00B45B27"/>
    <w:rsid w:val="00B51A59"/>
    <w:rsid w:val="00B56085"/>
    <w:rsid w:val="00BF4C5C"/>
    <w:rsid w:val="00C864B6"/>
    <w:rsid w:val="00D65DBA"/>
    <w:rsid w:val="00D81CA7"/>
    <w:rsid w:val="00DA0156"/>
    <w:rsid w:val="00E109F0"/>
    <w:rsid w:val="00E1642C"/>
    <w:rsid w:val="00E55C4A"/>
    <w:rsid w:val="00E650AC"/>
    <w:rsid w:val="00E918AF"/>
    <w:rsid w:val="00EB1015"/>
    <w:rsid w:val="00EB14D9"/>
    <w:rsid w:val="00EC7729"/>
    <w:rsid w:val="00F13537"/>
    <w:rsid w:val="00F34C8B"/>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2017-07-27T00:19:00Z</dcterms:created>
  <dcterms:modified xsi:type="dcterms:W3CDTF">2017-07-27T00:19:00Z</dcterms:modified>
</cp:coreProperties>
</file>