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2248CD">
            <w:pPr>
              <w:spacing w:after="0"/>
              <w:rPr>
                <w:rFonts w:ascii="Verdana" w:eastAsia="Times New Roman" w:hAnsi="Verdana" w:cs="Times New Roman"/>
              </w:rPr>
            </w:pPr>
            <w:r w:rsidRPr="00034108">
              <w:rPr>
                <w:rFonts w:ascii="Verdana" w:eastAsia="Times New Roman" w:hAnsi="Verdana" w:cs="Times New Roman"/>
              </w:rPr>
              <w:t>Lesson Title:</w:t>
            </w:r>
            <w:r w:rsidR="002248CD">
              <w:rPr>
                <w:rFonts w:ascii="Verdana" w:eastAsia="Times New Roman" w:hAnsi="Verdana" w:cs="Times New Roman"/>
              </w:rPr>
              <w:fldChar w:fldCharType="begin">
                <w:ffData>
                  <w:name w:val="Text1"/>
                  <w:enabled/>
                  <w:calcOnExit w:val="0"/>
                  <w:textInput>
                    <w:default w:val="Pattern Envelope and Fabrics   Nov. 17, 2014 until Nov. 21, 2014"/>
                  </w:textInput>
                </w:ffData>
              </w:fldChar>
            </w:r>
            <w:bookmarkStart w:id="0" w:name="Text1"/>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Pattern Envelope and Fabrics   Nov. 17, 2014 until Nov. 21, 2014</w:t>
            </w:r>
            <w:r w:rsidR="002248CD">
              <w:rPr>
                <w:rFonts w:ascii="Verdana" w:eastAsia="Times New Roman" w:hAnsi="Verdana" w:cs="Times New Roman"/>
              </w:rPr>
              <w:fldChar w:fldCharType="end"/>
            </w:r>
            <w:bookmarkEnd w:id="0"/>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2248CD">
            <w:pPr>
              <w:spacing w:after="0"/>
              <w:rPr>
                <w:rFonts w:ascii="Verdana" w:eastAsia="Times New Roman" w:hAnsi="Verdana" w:cs="Times New Roman"/>
              </w:rPr>
            </w:pPr>
            <w:r w:rsidRPr="00034108">
              <w:rPr>
                <w:rFonts w:ascii="Verdana" w:eastAsia="Times New Roman" w:hAnsi="Verdana" w:cs="Times New Roman"/>
              </w:rPr>
              <w:t xml:space="preserve">Lesson </w:t>
            </w:r>
            <w:r w:rsidR="002248CD">
              <w:rPr>
                <w:rFonts w:ascii="Verdana" w:eastAsia="Times New Roman" w:hAnsi="Verdana" w:cs="Times New Roman"/>
              </w:rPr>
              <w:fldChar w:fldCharType="begin">
                <w:ffData>
                  <w:name w:val="Text2"/>
                  <w:enabled/>
                  <w:calcOnExit w:val="0"/>
                  <w:textInput>
                    <w:default w:val="1"/>
                  </w:textInput>
                </w:ffData>
              </w:fldChar>
            </w:r>
            <w:bookmarkStart w:id="1" w:name="Text2"/>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1</w:t>
            </w:r>
            <w:r w:rsidR="002248CD">
              <w:rPr>
                <w:rFonts w:ascii="Verdana" w:eastAsia="Times New Roman" w:hAnsi="Verdana" w:cs="Times New Roman"/>
              </w:rPr>
              <w:fldChar w:fldCharType="end"/>
            </w:r>
            <w:bookmarkEnd w:id="1"/>
            <w:r w:rsidRPr="00034108">
              <w:rPr>
                <w:rFonts w:ascii="Verdana" w:eastAsia="Times New Roman" w:hAnsi="Verdana" w:cs="Times New Roman"/>
              </w:rPr>
              <w:t xml:space="preserve">of </w:t>
            </w:r>
            <w:r w:rsidR="002248CD">
              <w:rPr>
                <w:rFonts w:ascii="Verdana" w:eastAsia="Times New Roman" w:hAnsi="Verdana" w:cs="Times New Roman"/>
              </w:rPr>
              <w:fldChar w:fldCharType="begin">
                <w:ffData>
                  <w:name w:val="Text3"/>
                  <w:enabled/>
                  <w:calcOnExit w:val="0"/>
                  <w:textInput>
                    <w:default w:val="25"/>
                  </w:textInput>
                </w:ffData>
              </w:fldChar>
            </w:r>
            <w:bookmarkStart w:id="2" w:name="Text3"/>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25</w:t>
            </w:r>
            <w:r w:rsidR="002248CD">
              <w:rPr>
                <w:rFonts w:ascii="Verdana" w:eastAsia="Times New Roman" w:hAnsi="Verdana" w:cs="Times New Roman"/>
              </w:rPr>
              <w:fldChar w:fldCharType="end"/>
            </w:r>
            <w:bookmarkEnd w:id="2"/>
            <w:r w:rsidRPr="00034108">
              <w:rPr>
                <w:rFonts w:ascii="Verdana" w:eastAsia="Times New Roman" w:hAnsi="Verdana" w:cs="Times New Roman"/>
              </w:rPr>
              <w:t xml:space="preserve"> ; Unit #</w:t>
            </w:r>
            <w:r w:rsidR="002248CD">
              <w:rPr>
                <w:rFonts w:ascii="Verdana" w:eastAsia="Times New Roman" w:hAnsi="Verdana" w:cs="Times New Roman"/>
              </w:rPr>
              <w:fldChar w:fldCharType="begin">
                <w:ffData>
                  <w:name w:val="Text4"/>
                  <w:enabled/>
                  <w:calcOnExit w:val="0"/>
                  <w:textInput>
                    <w:default w:val="12"/>
                  </w:textInput>
                </w:ffData>
              </w:fldChar>
            </w:r>
            <w:bookmarkStart w:id="3" w:name="Text4"/>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12</w:t>
            </w:r>
            <w:r w:rsidR="002248CD">
              <w:rPr>
                <w:rFonts w:ascii="Verdana" w:eastAsia="Times New Roman" w:hAnsi="Verdana" w:cs="Times New Roman"/>
              </w:rPr>
              <w:fldChar w:fldCharType="end"/>
            </w:r>
            <w:bookmarkEnd w:id="3"/>
          </w:p>
        </w:tc>
      </w:tr>
      <w:tr w:rsidR="00034108" w:rsidRPr="00034108" w:rsidTr="00B772B7">
        <w:trPr>
          <w:gridBefore w:val="1"/>
          <w:wBefore w:w="7" w:type="dxa"/>
          <w:trHeight w:val="378"/>
        </w:trPr>
        <w:tc>
          <w:tcPr>
            <w:tcW w:w="5508" w:type="dxa"/>
            <w:gridSpan w:val="3"/>
          </w:tcPr>
          <w:p w:rsidR="00034108" w:rsidRPr="00034108" w:rsidRDefault="00034108" w:rsidP="002248CD">
            <w:pPr>
              <w:spacing w:after="0"/>
              <w:rPr>
                <w:rFonts w:ascii="Verdana" w:eastAsia="Times New Roman" w:hAnsi="Verdana" w:cs="Times New Roman"/>
              </w:rPr>
            </w:pPr>
            <w:r w:rsidRPr="00034108">
              <w:rPr>
                <w:rFonts w:ascii="Verdana" w:eastAsia="Times New Roman" w:hAnsi="Verdana" w:cs="Times New Roman"/>
              </w:rPr>
              <w:t>Duration:</w:t>
            </w:r>
            <w:r w:rsidR="002248CD">
              <w:rPr>
                <w:rFonts w:ascii="Verdana" w:eastAsia="Times New Roman" w:hAnsi="Verdana" w:cs="Times New Roman"/>
              </w:rPr>
              <w:fldChar w:fldCharType="begin">
                <w:ffData>
                  <w:name w:val="Text8"/>
                  <w:enabled/>
                  <w:calcOnExit w:val="0"/>
                  <w:textInput>
                    <w:default w:val="50 minutes"/>
                  </w:textInput>
                </w:ffData>
              </w:fldChar>
            </w:r>
            <w:bookmarkStart w:id="4" w:name="Text8"/>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50 minutes</w:t>
            </w:r>
            <w:r w:rsidR="002248CD">
              <w:rPr>
                <w:rFonts w:ascii="Verdana" w:eastAsia="Times New Roman" w:hAnsi="Verdana" w:cs="Times New Roman"/>
              </w:rPr>
              <w:fldChar w:fldCharType="end"/>
            </w:r>
            <w:bookmarkEnd w:id="4"/>
            <w:r w:rsidRPr="00034108">
              <w:rPr>
                <w:rFonts w:ascii="Verdana" w:eastAsia="Times New Roman" w:hAnsi="Verdana" w:cs="Times New Roman"/>
              </w:rPr>
              <w:t xml:space="preserve">    </w:t>
            </w:r>
          </w:p>
        </w:tc>
        <w:tc>
          <w:tcPr>
            <w:tcW w:w="5238" w:type="dxa"/>
            <w:gridSpan w:val="2"/>
          </w:tcPr>
          <w:p w:rsidR="00034108" w:rsidRPr="00034108" w:rsidRDefault="00034108" w:rsidP="002248CD">
            <w:pPr>
              <w:spacing w:after="0"/>
              <w:rPr>
                <w:rFonts w:ascii="Verdana" w:eastAsia="Times New Roman" w:hAnsi="Verdana" w:cs="Times New Roman"/>
              </w:rPr>
            </w:pPr>
            <w:r w:rsidRPr="00034108">
              <w:rPr>
                <w:rFonts w:ascii="Verdana" w:eastAsia="Times New Roman" w:hAnsi="Verdana" w:cs="Times New Roman"/>
              </w:rPr>
              <w:t>Teacher/Student Ratio:</w:t>
            </w:r>
            <w:r w:rsidR="002248CD">
              <w:rPr>
                <w:rFonts w:ascii="Verdana" w:eastAsia="Times New Roman" w:hAnsi="Verdana" w:cs="Times New Roman"/>
              </w:rPr>
              <w:fldChar w:fldCharType="begin">
                <w:ffData>
                  <w:name w:val="Text5"/>
                  <w:enabled/>
                  <w:calcOnExit w:val="0"/>
                  <w:textInput>
                    <w:default w:val="1/24"/>
                  </w:textInput>
                </w:ffData>
              </w:fldChar>
            </w:r>
            <w:bookmarkStart w:id="5" w:name="Text5"/>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1/24</w:t>
            </w:r>
            <w:r w:rsidR="002248CD">
              <w:rPr>
                <w:rFonts w:ascii="Verdana" w:eastAsia="Times New Roman" w:hAnsi="Verdana" w:cs="Times New Roman"/>
              </w:rPr>
              <w:fldChar w:fldCharType="end"/>
            </w:r>
            <w:bookmarkEnd w:id="5"/>
          </w:p>
        </w:tc>
      </w:tr>
      <w:tr w:rsidR="00034108" w:rsidRPr="00034108" w:rsidTr="00B772B7">
        <w:trPr>
          <w:gridBefore w:val="1"/>
          <w:wBefore w:w="7" w:type="dxa"/>
        </w:trPr>
        <w:tc>
          <w:tcPr>
            <w:tcW w:w="10746" w:type="dxa"/>
            <w:gridSpan w:val="5"/>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Lesson File Name:</w:t>
            </w:r>
            <w:r w:rsidR="002248CD">
              <w:rPr>
                <w:rFonts w:ascii="Verdana" w:eastAsia="Times New Roman" w:hAnsi="Verdana" w:cs="Times New Roman"/>
              </w:rPr>
              <w:fldChar w:fldCharType="begin">
                <w:ffData>
                  <w:name w:val="Text9"/>
                  <w:enabled/>
                  <w:calcOnExit w:val="0"/>
                  <w:textInput>
                    <w:default w:val="Revised-FDM-Sew Lesson 1"/>
                  </w:textInput>
                </w:ffData>
              </w:fldChar>
            </w:r>
            <w:bookmarkStart w:id="6" w:name="Text9"/>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Revised-FDM-Sew Lesson 1</w:t>
            </w:r>
            <w:r w:rsidR="002248CD">
              <w:rPr>
                <w:rFonts w:ascii="Verdana" w:eastAsia="Times New Roman" w:hAnsi="Verdana" w:cs="Times New Roman"/>
              </w:rPr>
              <w:fldChar w:fldCharType="end"/>
            </w:r>
            <w:bookmarkEnd w:id="6"/>
            <w:r w:rsidRPr="00034108">
              <w:rPr>
                <w:rFonts w:ascii="Verdana" w:eastAsia="Times New Roman" w:hAnsi="Verdana" w:cs="Times New Roman"/>
              </w:rPr>
              <w:t xml:space="preserve">                                    Teacher:</w:t>
            </w:r>
            <w:r w:rsidR="002248CD">
              <w:rPr>
                <w:rFonts w:ascii="Verdana" w:eastAsia="Times New Roman" w:hAnsi="Verdana" w:cs="Times New Roman"/>
              </w:rPr>
              <w:fldChar w:fldCharType="begin">
                <w:ffData>
                  <w:name w:val="Text6"/>
                  <w:enabled/>
                  <w:calcOnExit w:val="0"/>
                  <w:textInput>
                    <w:default w:val="Mrs. Robles"/>
                  </w:textInput>
                </w:ffData>
              </w:fldChar>
            </w:r>
            <w:bookmarkStart w:id="7" w:name="Text6"/>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Mrs. Robles</w:t>
            </w:r>
            <w:r w:rsidR="002248CD">
              <w:rPr>
                <w:rFonts w:ascii="Verdana" w:eastAsia="Times New Roman" w:hAnsi="Verdana" w:cs="Times New Roman"/>
              </w:rPr>
              <w:fldChar w:fldCharType="end"/>
            </w:r>
            <w:bookmarkEnd w:id="7"/>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2248CD">
              <w:rPr>
                <w:rFonts w:ascii="Verdana" w:eastAsia="Times New Roman" w:hAnsi="Verdana" w:cs="Times New Roman"/>
              </w:rPr>
              <w:fldChar w:fldCharType="begin">
                <w:ffData>
                  <w:name w:val="Text10"/>
                  <w:enabled/>
                  <w:calcOnExit w:val="0"/>
                  <w:textInput>
                    <w:default w:val="Patterns &amp; Fabrics "/>
                  </w:textInput>
                </w:ffData>
              </w:fldChar>
            </w:r>
            <w:bookmarkStart w:id="8" w:name="Text10"/>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 xml:space="preserve">Patterns &amp; Fabrics </w:t>
            </w:r>
            <w:r w:rsidR="002248CD">
              <w:rPr>
                <w:rFonts w:ascii="Verdana" w:eastAsia="Times New Roman" w:hAnsi="Verdana" w:cs="Times New Roman"/>
              </w:rPr>
              <w:fldChar w:fldCharType="end"/>
            </w:r>
            <w:bookmarkEnd w:id="8"/>
            <w:r w:rsidRPr="00034108">
              <w:rPr>
                <w:rFonts w:ascii="Verdana" w:eastAsia="Times New Roman" w:hAnsi="Verdana" w:cs="Times New Roman"/>
              </w:rPr>
              <w:t xml:space="preserve">                                                  Grade Level:</w:t>
            </w:r>
            <w:r w:rsidR="002248CD">
              <w:rPr>
                <w:rFonts w:ascii="Verdana" w:eastAsia="Times New Roman" w:hAnsi="Verdana" w:cs="Times New Roman"/>
              </w:rPr>
              <w:fldChar w:fldCharType="begin">
                <w:ffData>
                  <w:name w:val="Text7"/>
                  <w:enabled/>
                  <w:calcOnExit w:val="0"/>
                  <w:textInput>
                    <w:default w:val="10, 11, &amp; 12"/>
                  </w:textInput>
                </w:ffData>
              </w:fldChar>
            </w:r>
            <w:bookmarkStart w:id="9" w:name="Text7"/>
            <w:r w:rsidR="002248CD">
              <w:rPr>
                <w:rFonts w:ascii="Verdana" w:eastAsia="Times New Roman" w:hAnsi="Verdana" w:cs="Times New Roman"/>
              </w:rPr>
              <w:instrText xml:space="preserve"> FORMTEXT </w:instrText>
            </w:r>
            <w:r w:rsidR="002248CD">
              <w:rPr>
                <w:rFonts w:ascii="Verdana" w:eastAsia="Times New Roman" w:hAnsi="Verdana" w:cs="Times New Roman"/>
              </w:rPr>
            </w:r>
            <w:r w:rsidR="002248CD">
              <w:rPr>
                <w:rFonts w:ascii="Verdana" w:eastAsia="Times New Roman" w:hAnsi="Verdana" w:cs="Times New Roman"/>
              </w:rPr>
              <w:fldChar w:fldCharType="separate"/>
            </w:r>
            <w:r w:rsidR="002248CD">
              <w:rPr>
                <w:rFonts w:ascii="Verdana" w:eastAsia="Times New Roman" w:hAnsi="Verdana" w:cs="Times New Roman"/>
                <w:noProof/>
              </w:rPr>
              <w:t>10, 11, &amp; 12</w:t>
            </w:r>
            <w:r w:rsidR="002248CD">
              <w:rPr>
                <w:rFonts w:ascii="Verdana" w:eastAsia="Times New Roman" w:hAnsi="Verdana" w:cs="Times New Roman"/>
              </w:rPr>
              <w:fldChar w:fldCharType="end"/>
            </w:r>
            <w:bookmarkEnd w:id="9"/>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2248CD" w:rsidRDefault="002248CD" w:rsidP="002248CD">
            <w:pPr>
              <w:spacing w:after="0" w:line="240" w:lineRule="auto"/>
              <w:rPr>
                <w:rFonts w:ascii="Verdana" w:hAnsi="Verdana"/>
                <w:b/>
              </w:rPr>
            </w:pPr>
          </w:p>
          <w:p w:rsidR="002248CD" w:rsidRDefault="002248CD" w:rsidP="002248CD">
            <w:pPr>
              <w:spacing w:after="0" w:line="240" w:lineRule="auto"/>
              <w:rPr>
                <w:rFonts w:ascii="Verdana" w:hAnsi="Verdana"/>
              </w:rPr>
            </w:pPr>
            <w:r>
              <w:rPr>
                <w:rFonts w:ascii="Verdana" w:hAnsi="Verdana"/>
              </w:rPr>
              <w:t xml:space="preserve">12.0 </w:t>
            </w:r>
            <w:r>
              <w:rPr>
                <w:rFonts w:ascii="Verdana" w:hAnsi="Verdana"/>
              </w:rPr>
              <w:tab/>
              <w:t xml:space="preserve">CONSTRUCT A GARMENT BY APPLYING THE PRINCIPLES OF QUALITY APPAREL </w:t>
            </w:r>
            <w:r>
              <w:rPr>
                <w:rFonts w:ascii="Verdana" w:hAnsi="Verdana"/>
              </w:rPr>
              <w:tab/>
              <w:t>CONSTRUCTION</w:t>
            </w:r>
          </w:p>
          <w:p w:rsidR="002248CD" w:rsidRDefault="002248CD" w:rsidP="002248CD">
            <w:pPr>
              <w:spacing w:after="0" w:line="240" w:lineRule="auto"/>
              <w:rPr>
                <w:rFonts w:ascii="Verdana" w:hAnsi="Verdana"/>
                <w:b/>
              </w:rPr>
            </w:pPr>
          </w:p>
          <w:p w:rsidR="00034108" w:rsidRPr="002248CD" w:rsidRDefault="002248CD" w:rsidP="00034108">
            <w:pPr>
              <w:spacing w:after="0" w:line="240" w:lineRule="auto"/>
              <w:rPr>
                <w:rFonts w:ascii="Verdana" w:hAnsi="Verdana"/>
                <w:b/>
              </w:rPr>
            </w:pPr>
            <w:r>
              <w:rPr>
                <w:rFonts w:ascii="Verdana" w:hAnsi="Verdana"/>
                <w:b/>
              </w:rPr>
              <w:t xml:space="preserve">12.2 </w:t>
            </w:r>
            <w:r>
              <w:rPr>
                <w:rFonts w:ascii="Verdana" w:hAnsi="Verdana"/>
                <w:b/>
              </w:rPr>
              <w:tab/>
              <w:t xml:space="preserve">Determine yardage, cost of fabric, and other needs for selected pattern style </w:t>
            </w:r>
            <w:r>
              <w:rPr>
                <w:rFonts w:ascii="Verdana" w:hAnsi="Verdana"/>
                <w:b/>
              </w:rPr>
              <w:tab/>
              <w:t>and use</w:t>
            </w:r>
            <w:r>
              <w:rPr>
                <w:rFonts w:ascii="Verdana" w:hAnsi="Verdana"/>
                <w:b/>
              </w:rPr>
              <w: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7140E3" w:rsidRDefault="007140E3" w:rsidP="007140E3">
            <w:pPr>
              <w:spacing w:after="0" w:line="240" w:lineRule="auto"/>
              <w:rPr>
                <w:rFonts w:ascii="Verdana" w:hAnsi="Verdana"/>
              </w:rPr>
            </w:pPr>
            <w:r>
              <w:rPr>
                <w:rFonts w:ascii="Verdana" w:hAnsi="Verdana"/>
              </w:rPr>
              <w:t>Student will be able to:</w:t>
            </w:r>
          </w:p>
          <w:p w:rsidR="007140E3" w:rsidRDefault="007140E3" w:rsidP="007140E3">
            <w:pPr>
              <w:spacing w:after="0" w:line="240" w:lineRule="auto"/>
              <w:rPr>
                <w:rFonts w:ascii="Verdana" w:hAnsi="Verdana"/>
              </w:rPr>
            </w:pPr>
          </w:p>
          <w:p w:rsidR="007140E3" w:rsidRDefault="007140E3" w:rsidP="007140E3">
            <w:pPr>
              <w:numPr>
                <w:ilvl w:val="0"/>
                <w:numId w:val="2"/>
              </w:numPr>
              <w:spacing w:after="0" w:line="240" w:lineRule="auto"/>
              <w:rPr>
                <w:rFonts w:ascii="Verdana" w:hAnsi="Verdana"/>
              </w:rPr>
            </w:pPr>
            <w:r>
              <w:rPr>
                <w:rFonts w:ascii="Verdana" w:hAnsi="Verdana"/>
              </w:rPr>
              <w:t>Define vocabulary terms.</w:t>
            </w:r>
          </w:p>
          <w:p w:rsidR="007140E3" w:rsidRDefault="007140E3" w:rsidP="007140E3">
            <w:pPr>
              <w:numPr>
                <w:ilvl w:val="0"/>
                <w:numId w:val="2"/>
              </w:numPr>
              <w:spacing w:after="0" w:line="240" w:lineRule="auto"/>
              <w:rPr>
                <w:rFonts w:ascii="Verdana" w:hAnsi="Verdana"/>
              </w:rPr>
            </w:pPr>
            <w:r>
              <w:rPr>
                <w:rFonts w:ascii="Verdana" w:hAnsi="Verdana"/>
              </w:rPr>
              <w:t>Identify basic information on a pattern envelope facing.</w:t>
            </w:r>
          </w:p>
          <w:p w:rsidR="007140E3" w:rsidRDefault="007140E3" w:rsidP="007140E3">
            <w:pPr>
              <w:numPr>
                <w:ilvl w:val="0"/>
                <w:numId w:val="2"/>
              </w:numPr>
              <w:spacing w:after="0" w:line="240" w:lineRule="auto"/>
              <w:rPr>
                <w:rFonts w:ascii="Verdana" w:hAnsi="Verdana"/>
              </w:rPr>
            </w:pPr>
            <w:r>
              <w:rPr>
                <w:rFonts w:ascii="Verdana" w:hAnsi="Verdana"/>
              </w:rPr>
              <w:t>Interpret data on the back of a pattern envelope.</w:t>
            </w:r>
          </w:p>
          <w:p w:rsidR="007140E3" w:rsidRDefault="007140E3" w:rsidP="007140E3">
            <w:pPr>
              <w:numPr>
                <w:ilvl w:val="0"/>
                <w:numId w:val="2"/>
              </w:numPr>
              <w:spacing w:after="0" w:line="240" w:lineRule="auto"/>
              <w:rPr>
                <w:rFonts w:ascii="Verdana" w:hAnsi="Verdana"/>
              </w:rPr>
            </w:pPr>
            <w:r>
              <w:rPr>
                <w:rFonts w:ascii="Verdana" w:hAnsi="Verdana"/>
              </w:rPr>
              <w:t>Scrutinize the different types of fabrics that are suggested on the envelope.</w:t>
            </w:r>
          </w:p>
          <w:p w:rsidR="007140E3" w:rsidRDefault="007140E3" w:rsidP="007140E3">
            <w:pPr>
              <w:numPr>
                <w:ilvl w:val="0"/>
                <w:numId w:val="2"/>
              </w:numPr>
              <w:spacing w:after="0" w:line="240" w:lineRule="auto"/>
              <w:rPr>
                <w:rFonts w:ascii="Verdana" w:hAnsi="Verdana"/>
              </w:rPr>
            </w:pPr>
            <w:r>
              <w:rPr>
                <w:rFonts w:ascii="Verdana" w:hAnsi="Verdana"/>
              </w:rPr>
              <w:t>Calculate the costs of materials for a project.</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7140E3" w:rsidRPr="00674ED4" w:rsidRDefault="007140E3" w:rsidP="007140E3">
            <w:pPr>
              <w:spacing w:after="0" w:line="240" w:lineRule="auto"/>
              <w:rPr>
                <w:rFonts w:ascii="Arial" w:hAnsi="Arial" w:cs="Arial"/>
                <w:b/>
                <w:sz w:val="24"/>
                <w:szCs w:val="24"/>
              </w:rPr>
            </w:pPr>
            <w:r w:rsidRPr="00674ED4">
              <w:rPr>
                <w:rFonts w:ascii="Arial" w:hAnsi="Arial" w:cs="Arial"/>
                <w:b/>
                <w:sz w:val="24"/>
                <w:szCs w:val="24"/>
              </w:rPr>
              <w:t>Students will:</w:t>
            </w:r>
          </w:p>
          <w:p w:rsidR="007140E3" w:rsidRPr="00674ED4" w:rsidRDefault="007140E3" w:rsidP="007140E3">
            <w:pPr>
              <w:spacing w:after="0" w:line="240" w:lineRule="auto"/>
              <w:rPr>
                <w:rFonts w:ascii="Arial" w:hAnsi="Arial" w:cs="Arial"/>
                <w:b/>
                <w:sz w:val="24"/>
                <w:szCs w:val="24"/>
              </w:rPr>
            </w:pPr>
            <w:r w:rsidRPr="00674ED4">
              <w:rPr>
                <w:rFonts w:ascii="Arial" w:hAnsi="Arial" w:cs="Arial"/>
                <w:b/>
                <w:sz w:val="24"/>
                <w:szCs w:val="24"/>
              </w:rPr>
              <w:t>Write on</w:t>
            </w:r>
            <w:r w:rsidR="003C4F84" w:rsidRPr="00674ED4">
              <w:rPr>
                <w:rFonts w:ascii="Arial" w:hAnsi="Arial" w:cs="Arial"/>
                <w:b/>
                <w:sz w:val="24"/>
                <w:szCs w:val="24"/>
              </w:rPr>
              <w:t xml:space="preserve"> a</w:t>
            </w:r>
            <w:r w:rsidRPr="00674ED4">
              <w:rPr>
                <w:rFonts w:ascii="Arial" w:hAnsi="Arial" w:cs="Arial"/>
                <w:b/>
                <w:sz w:val="24"/>
                <w:szCs w:val="24"/>
              </w:rPr>
              <w:t xml:space="preserve"> paper </w:t>
            </w:r>
            <w:proofErr w:type="gramStart"/>
            <w:r w:rsidRPr="00674ED4">
              <w:rPr>
                <w:rFonts w:ascii="Arial" w:hAnsi="Arial" w:cs="Arial"/>
                <w:b/>
                <w:sz w:val="24"/>
                <w:szCs w:val="24"/>
              </w:rPr>
              <w:t>their</w:t>
            </w:r>
            <w:r w:rsidR="003C4F84" w:rsidRPr="00674ED4">
              <w:rPr>
                <w:rFonts w:ascii="Arial" w:hAnsi="Arial" w:cs="Arial"/>
                <w:b/>
                <w:sz w:val="24"/>
                <w:szCs w:val="24"/>
              </w:rPr>
              <w:t xml:space="preserve"> </w:t>
            </w:r>
            <w:r w:rsidRPr="00674ED4">
              <w:rPr>
                <w:rFonts w:ascii="Arial" w:hAnsi="Arial" w:cs="Arial"/>
                <w:b/>
                <w:sz w:val="24"/>
                <w:szCs w:val="24"/>
              </w:rPr>
              <w:t>own</w:t>
            </w:r>
            <w:proofErr w:type="gramEnd"/>
            <w:r w:rsidRPr="00674ED4">
              <w:rPr>
                <w:rFonts w:ascii="Arial" w:hAnsi="Arial" w:cs="Arial"/>
                <w:b/>
                <w:sz w:val="24"/>
                <w:szCs w:val="24"/>
              </w:rPr>
              <w:t xml:space="preserve"> definition</w:t>
            </w:r>
            <w:r w:rsidR="003C4F84" w:rsidRPr="00674ED4">
              <w:rPr>
                <w:rFonts w:ascii="Arial" w:hAnsi="Arial" w:cs="Arial"/>
                <w:b/>
                <w:sz w:val="24"/>
                <w:szCs w:val="24"/>
              </w:rPr>
              <w:t>s</w:t>
            </w:r>
            <w:r w:rsidRPr="00674ED4">
              <w:rPr>
                <w:rFonts w:ascii="Arial" w:hAnsi="Arial" w:cs="Arial"/>
                <w:b/>
                <w:sz w:val="24"/>
                <w:szCs w:val="24"/>
              </w:rPr>
              <w:t xml:space="preserve">, the site definition, and one picture with color for each term. </w:t>
            </w:r>
          </w:p>
          <w:p w:rsidR="003C4F84" w:rsidRDefault="003C4F84" w:rsidP="007140E3">
            <w:pPr>
              <w:spacing w:after="0" w:line="240" w:lineRule="auto"/>
              <w:rPr>
                <w:rFonts w:ascii="Verdana" w:hAnsi="Verdana"/>
              </w:rPr>
            </w:pPr>
            <w:r w:rsidRPr="00674ED4">
              <w:rPr>
                <w:rFonts w:ascii="Arial" w:hAnsi="Arial" w:cs="Arial"/>
                <w:b/>
                <w:sz w:val="24"/>
                <w:szCs w:val="24"/>
              </w:rPr>
              <w:t>Write one summary for all the terms</w:t>
            </w:r>
            <w:r>
              <w:rPr>
                <w:rFonts w:ascii="Verdana" w:hAnsi="Verdana"/>
              </w:rPr>
              <w:t xml:space="preserve">. </w:t>
            </w:r>
          </w:p>
          <w:p w:rsidR="003C4F84" w:rsidRDefault="003C4F84" w:rsidP="007140E3">
            <w:pPr>
              <w:spacing w:after="0" w:line="240" w:lineRule="auto"/>
              <w:rPr>
                <w:rFonts w:ascii="Verdana" w:hAnsi="Verdana"/>
              </w:rPr>
            </w:pPr>
          </w:p>
          <w:p w:rsidR="003C4F84" w:rsidRPr="003C4F84" w:rsidRDefault="003C4F84" w:rsidP="007140E3">
            <w:pPr>
              <w:spacing w:after="0" w:line="240" w:lineRule="auto"/>
              <w:rPr>
                <w:rFonts w:ascii="Arial" w:hAnsi="Arial" w:cs="Arial"/>
                <w:b/>
                <w:sz w:val="24"/>
                <w:szCs w:val="24"/>
                <w:u w:val="single"/>
              </w:rPr>
            </w:pPr>
            <w:r w:rsidRPr="003C4F84">
              <w:rPr>
                <w:rFonts w:ascii="Arial" w:hAnsi="Arial" w:cs="Arial"/>
                <w:b/>
                <w:sz w:val="24"/>
                <w:szCs w:val="24"/>
                <w:u w:val="single"/>
              </w:rPr>
              <w:t>Monday-</w:t>
            </w:r>
            <w:r>
              <w:rPr>
                <w:rFonts w:ascii="Arial" w:hAnsi="Arial" w:cs="Arial"/>
                <w:b/>
                <w:sz w:val="24"/>
                <w:szCs w:val="24"/>
                <w:u w:val="single"/>
              </w:rPr>
              <w:t>November 17, 2014-</w:t>
            </w:r>
            <w:r w:rsidRPr="003C4F84">
              <w:rPr>
                <w:rFonts w:ascii="Arial" w:hAnsi="Arial" w:cs="Arial"/>
                <w:b/>
                <w:sz w:val="24"/>
                <w:szCs w:val="24"/>
                <w:u w:val="single"/>
              </w:rPr>
              <w:t>review, and catch up time on assignments and sewing samples.</w:t>
            </w:r>
          </w:p>
          <w:p w:rsidR="007140E3" w:rsidRDefault="007140E3" w:rsidP="003C4F84">
            <w:pPr>
              <w:spacing w:after="0" w:line="240" w:lineRule="auto"/>
              <w:rPr>
                <w:rFonts w:ascii="Verdana" w:hAnsi="Verdana"/>
              </w:rPr>
            </w:pPr>
          </w:p>
          <w:p w:rsidR="003C4F84" w:rsidRPr="003C4F84" w:rsidRDefault="003C4F84" w:rsidP="003C4F84">
            <w:pPr>
              <w:spacing w:after="0" w:line="240" w:lineRule="auto"/>
              <w:rPr>
                <w:rFonts w:ascii="Arial" w:hAnsi="Arial" w:cs="Arial"/>
                <w:b/>
                <w:sz w:val="24"/>
                <w:szCs w:val="24"/>
                <w:u w:val="single"/>
              </w:rPr>
            </w:pPr>
            <w:r w:rsidRPr="003C4F84">
              <w:rPr>
                <w:rFonts w:ascii="Arial" w:hAnsi="Arial" w:cs="Arial"/>
                <w:b/>
                <w:sz w:val="24"/>
                <w:szCs w:val="24"/>
                <w:u w:val="single"/>
              </w:rPr>
              <w:t>Tuesday-November 18, 2014 or Wednesday- 19, 2014.</w:t>
            </w:r>
          </w:p>
          <w:p w:rsidR="007140E3" w:rsidRDefault="007140E3" w:rsidP="007140E3">
            <w:pPr>
              <w:numPr>
                <w:ilvl w:val="0"/>
                <w:numId w:val="3"/>
              </w:numPr>
              <w:spacing w:after="0" w:line="240" w:lineRule="auto"/>
              <w:rPr>
                <w:rFonts w:ascii="Verdana" w:hAnsi="Verdana"/>
              </w:rPr>
            </w:pPr>
            <w:r>
              <w:rPr>
                <w:rFonts w:ascii="Verdana" w:hAnsi="Verdana"/>
                <w:b/>
              </w:rPr>
              <w:t>Napped fabric</w:t>
            </w:r>
            <w:r>
              <w:rPr>
                <w:rFonts w:ascii="Verdana" w:hAnsi="Verdana"/>
              </w:rPr>
              <w:t xml:space="preserve"> – fabrics that have short fibers brushed up on the surface, such as velvet or corduroy.</w:t>
            </w:r>
          </w:p>
          <w:p w:rsidR="003C4F84" w:rsidRDefault="003C4F84" w:rsidP="003C4F84">
            <w:pPr>
              <w:numPr>
                <w:ilvl w:val="0"/>
                <w:numId w:val="3"/>
              </w:numPr>
              <w:spacing w:after="0" w:line="240" w:lineRule="auto"/>
              <w:rPr>
                <w:rFonts w:ascii="Verdana" w:hAnsi="Verdana"/>
              </w:rPr>
            </w:pPr>
            <w:r>
              <w:rPr>
                <w:rFonts w:ascii="Verdana" w:hAnsi="Verdana"/>
                <w:b/>
              </w:rPr>
              <w:t>Stable knit</w:t>
            </w:r>
            <w:r>
              <w:rPr>
                <w:rFonts w:ascii="Verdana" w:hAnsi="Verdana"/>
              </w:rPr>
              <w:t xml:space="preserve"> – knitted fabrics that have a limited degree of stretch.</w:t>
            </w:r>
          </w:p>
          <w:p w:rsidR="003C4F84" w:rsidRDefault="003C4F84" w:rsidP="003C4F84">
            <w:pPr>
              <w:spacing w:after="0" w:line="240" w:lineRule="auto"/>
              <w:rPr>
                <w:rFonts w:ascii="Verdana" w:hAnsi="Verdana"/>
              </w:rPr>
            </w:pPr>
          </w:p>
          <w:p w:rsidR="003C4F84" w:rsidRPr="003C4F84" w:rsidRDefault="003C4F84" w:rsidP="003C4F84">
            <w:pPr>
              <w:spacing w:after="0" w:line="240" w:lineRule="auto"/>
              <w:rPr>
                <w:rFonts w:ascii="Arial" w:hAnsi="Arial" w:cs="Arial"/>
                <w:b/>
                <w:sz w:val="24"/>
                <w:szCs w:val="24"/>
                <w:u w:val="single"/>
              </w:rPr>
            </w:pPr>
            <w:r w:rsidRPr="003C4F84">
              <w:rPr>
                <w:rFonts w:ascii="Arial" w:hAnsi="Arial" w:cs="Arial"/>
                <w:b/>
                <w:sz w:val="24"/>
                <w:szCs w:val="24"/>
                <w:u w:val="single"/>
              </w:rPr>
              <w:t>Thursday-November 20,2014</w:t>
            </w:r>
          </w:p>
          <w:p w:rsidR="003C4F84" w:rsidRDefault="003C4F84" w:rsidP="003C4F84">
            <w:pPr>
              <w:numPr>
                <w:ilvl w:val="0"/>
                <w:numId w:val="3"/>
              </w:numPr>
              <w:spacing w:after="0" w:line="240" w:lineRule="auto"/>
              <w:rPr>
                <w:rFonts w:ascii="Verdana" w:hAnsi="Verdana"/>
              </w:rPr>
            </w:pPr>
            <w:r>
              <w:rPr>
                <w:rFonts w:ascii="Verdana" w:hAnsi="Verdana"/>
                <w:b/>
              </w:rPr>
              <w:t>Stretch knit</w:t>
            </w:r>
            <w:r>
              <w:rPr>
                <w:rFonts w:ascii="Verdana" w:hAnsi="Verdana"/>
              </w:rPr>
              <w:t xml:space="preserve"> – knitted fabrics that have greater stretch capabilities and require special sewing techniques.</w:t>
            </w:r>
          </w:p>
          <w:p w:rsidR="003C4F84" w:rsidRDefault="003C4F84" w:rsidP="003C4F84">
            <w:pPr>
              <w:spacing w:after="0" w:line="240" w:lineRule="auto"/>
              <w:rPr>
                <w:rFonts w:ascii="Verdana" w:hAnsi="Verdana"/>
              </w:rPr>
            </w:pPr>
          </w:p>
          <w:p w:rsidR="003C4F84" w:rsidRPr="003C4F84" w:rsidRDefault="003C4F84" w:rsidP="003C4F84">
            <w:pPr>
              <w:spacing w:after="0" w:line="240" w:lineRule="auto"/>
              <w:rPr>
                <w:rFonts w:ascii="Arial" w:hAnsi="Arial" w:cs="Arial"/>
                <w:b/>
                <w:sz w:val="24"/>
                <w:szCs w:val="24"/>
                <w:u w:val="single"/>
              </w:rPr>
            </w:pPr>
            <w:r w:rsidRPr="003C4F84">
              <w:rPr>
                <w:rFonts w:ascii="Arial" w:hAnsi="Arial" w:cs="Arial"/>
                <w:b/>
                <w:sz w:val="24"/>
                <w:szCs w:val="24"/>
                <w:u w:val="single"/>
              </w:rPr>
              <w:t xml:space="preserve">Friday-November 21, 2014 </w:t>
            </w:r>
          </w:p>
          <w:p w:rsidR="003C4F84" w:rsidRDefault="003C4F84" w:rsidP="003C4F84">
            <w:pPr>
              <w:numPr>
                <w:ilvl w:val="0"/>
                <w:numId w:val="3"/>
              </w:numPr>
              <w:spacing w:after="0" w:line="240" w:lineRule="auto"/>
              <w:rPr>
                <w:rFonts w:ascii="Verdana" w:hAnsi="Verdana"/>
              </w:rPr>
            </w:pPr>
            <w:r>
              <w:rPr>
                <w:rFonts w:ascii="Verdana" w:hAnsi="Verdana"/>
                <w:b/>
              </w:rPr>
              <w:t>Interfacing</w:t>
            </w:r>
            <w:r>
              <w:rPr>
                <w:rFonts w:ascii="Verdana" w:hAnsi="Verdana"/>
              </w:rPr>
              <w:t xml:space="preserve"> – fabric pieces used between the outer cloth and lining (or facing) of a garment, usually to give support and stability.</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1D5BF1" w:rsidRDefault="00034108" w:rsidP="00034108">
            <w:pPr>
              <w:spacing w:after="0" w:line="240" w:lineRule="auto"/>
              <w:rPr>
                <w:rFonts w:ascii="Arial" w:eastAsia="Times New Roman" w:hAnsi="Arial" w:cs="Arial"/>
                <w:b/>
                <w:sz w:val="24"/>
                <w:szCs w:val="24"/>
                <w:u w:val="thick"/>
              </w:rPr>
            </w:pPr>
            <w:proofErr w:type="spellStart"/>
            <w:r w:rsidRPr="001D5BF1">
              <w:rPr>
                <w:rFonts w:ascii="Arial" w:eastAsia="Times New Roman" w:hAnsi="Arial" w:cs="Arial"/>
                <w:b/>
                <w:sz w:val="24"/>
                <w:szCs w:val="24"/>
                <w:u w:val="thick"/>
              </w:rPr>
              <w:lastRenderedPageBreak/>
              <w:t>Bellwork</w:t>
            </w:r>
            <w:proofErr w:type="spellEnd"/>
            <w:r w:rsidR="006533D2" w:rsidRPr="001D5BF1">
              <w:rPr>
                <w:rFonts w:ascii="Arial" w:eastAsia="Times New Roman" w:hAnsi="Arial" w:cs="Arial"/>
                <w:b/>
                <w:sz w:val="24"/>
                <w:szCs w:val="24"/>
                <w:u w:val="thick"/>
              </w:rPr>
              <w:t>/Beginning of Class Procedures:</w:t>
            </w:r>
          </w:p>
          <w:p w:rsidR="006533D2" w:rsidRDefault="006533D2" w:rsidP="00034108">
            <w:pPr>
              <w:spacing w:after="0" w:line="240" w:lineRule="auto"/>
              <w:rPr>
                <w:rFonts w:ascii="Verdana" w:eastAsia="Times New Roman" w:hAnsi="Verdana" w:cs="Times New Roman"/>
                <w:b/>
              </w:rPr>
            </w:pPr>
            <w:r w:rsidRPr="001D5BF1">
              <w:rPr>
                <w:rFonts w:ascii="Verdana" w:eastAsia="Times New Roman" w:hAnsi="Verdana" w:cs="Times New Roman"/>
                <w:b/>
                <w:u w:val="thick"/>
              </w:rPr>
              <w:t>Monday November 17, 2014</w:t>
            </w:r>
            <w:r>
              <w:rPr>
                <w:rFonts w:ascii="Verdana" w:eastAsia="Times New Roman" w:hAnsi="Verdana" w:cs="Times New Roman"/>
                <w:b/>
              </w:rPr>
              <w:t>--to take out cubbies and to review the assignments students will be graded on. Teacher return graded student work.</w:t>
            </w:r>
          </w:p>
          <w:p w:rsidR="006533D2" w:rsidRDefault="006533D2" w:rsidP="00034108">
            <w:pPr>
              <w:spacing w:after="0" w:line="240" w:lineRule="auto"/>
              <w:rPr>
                <w:rFonts w:ascii="Verdana" w:eastAsia="Times New Roman" w:hAnsi="Verdana" w:cs="Times New Roman"/>
                <w:b/>
              </w:rPr>
            </w:pPr>
            <w:r w:rsidRPr="001D5BF1">
              <w:rPr>
                <w:rFonts w:ascii="Verdana" w:eastAsia="Times New Roman" w:hAnsi="Verdana" w:cs="Times New Roman"/>
                <w:b/>
                <w:u w:val="thick"/>
              </w:rPr>
              <w:t>Tuesday-November 18, 2014 or Wednesday-November 19</w:t>
            </w:r>
            <w:proofErr w:type="gramStart"/>
            <w:r w:rsidRPr="001D5BF1">
              <w:rPr>
                <w:rFonts w:ascii="Verdana" w:eastAsia="Times New Roman" w:hAnsi="Verdana" w:cs="Times New Roman"/>
                <w:b/>
                <w:u w:val="thick"/>
              </w:rPr>
              <w:t>,2014</w:t>
            </w:r>
            <w:proofErr w:type="gramEnd"/>
            <w:r w:rsidR="001D5BF1">
              <w:rPr>
                <w:rFonts w:ascii="Verdana" w:eastAsia="Times New Roman" w:hAnsi="Verdana" w:cs="Times New Roman"/>
                <w:b/>
              </w:rPr>
              <w:t>—What number should the thread be like for the bo</w:t>
            </w:r>
            <w:r w:rsidR="009806A7">
              <w:rPr>
                <w:rFonts w:ascii="Verdana" w:eastAsia="Times New Roman" w:hAnsi="Verdana" w:cs="Times New Roman"/>
                <w:b/>
              </w:rPr>
              <w:t>bbin to go into the bobbin case?</w:t>
            </w:r>
          </w:p>
          <w:p w:rsidR="001D5BF1" w:rsidRDefault="001D5BF1" w:rsidP="00034108">
            <w:pPr>
              <w:spacing w:after="0" w:line="240" w:lineRule="auto"/>
              <w:rPr>
                <w:rFonts w:ascii="Verdana" w:eastAsia="Times New Roman" w:hAnsi="Verdana" w:cs="Times New Roman"/>
              </w:rPr>
            </w:pPr>
            <w:r w:rsidRPr="001D5BF1">
              <w:rPr>
                <w:rFonts w:ascii="Arial" w:eastAsia="Times New Roman" w:hAnsi="Arial" w:cs="Arial"/>
                <w:b/>
                <w:sz w:val="24"/>
                <w:szCs w:val="24"/>
                <w:u w:val="thick"/>
              </w:rPr>
              <w:t>Thursday-November</w:t>
            </w:r>
            <w:r w:rsidRPr="001D5BF1">
              <w:rPr>
                <w:rFonts w:ascii="Verdana" w:eastAsia="Times New Roman" w:hAnsi="Verdana" w:cs="Times New Roman"/>
                <w:b/>
                <w:u w:val="thick"/>
              </w:rPr>
              <w:t xml:space="preserve"> 20</w:t>
            </w:r>
            <w:proofErr w:type="gramStart"/>
            <w:r w:rsidRPr="001D5BF1">
              <w:rPr>
                <w:rFonts w:ascii="Verdana" w:eastAsia="Times New Roman" w:hAnsi="Verdana" w:cs="Times New Roman"/>
                <w:b/>
                <w:u w:val="thick"/>
              </w:rPr>
              <w:t>,2014</w:t>
            </w:r>
            <w:proofErr w:type="gramEnd"/>
            <w:r w:rsidRPr="001D5BF1">
              <w:rPr>
                <w:rFonts w:ascii="Verdana" w:eastAsia="Times New Roman" w:hAnsi="Verdana" w:cs="Times New Roman"/>
                <w:b/>
              </w:rPr>
              <w:t>—What letter should the top thread look like if the s</w:t>
            </w:r>
            <w:r w:rsidR="009806A7">
              <w:rPr>
                <w:rFonts w:ascii="Verdana" w:eastAsia="Times New Roman" w:hAnsi="Verdana" w:cs="Times New Roman"/>
                <w:b/>
              </w:rPr>
              <w:t>ewing machine is threaded right?</w:t>
            </w:r>
            <w:r>
              <w:rPr>
                <w:rFonts w:ascii="Verdana" w:eastAsia="Times New Roman" w:hAnsi="Verdana" w:cs="Times New Roman"/>
              </w:rPr>
              <w:t xml:space="preserve"> </w:t>
            </w:r>
            <w:r w:rsidRPr="001D5BF1">
              <w:rPr>
                <w:rFonts w:ascii="Verdana" w:eastAsia="Times New Roman" w:hAnsi="Verdana" w:cs="Times New Roman"/>
              </w:rPr>
              <w:t xml:space="preserve"> </w:t>
            </w:r>
          </w:p>
          <w:p w:rsidR="001D5BF1" w:rsidRPr="001D5BF1" w:rsidRDefault="001D5BF1" w:rsidP="00034108">
            <w:pPr>
              <w:spacing w:after="0" w:line="240" w:lineRule="auto"/>
              <w:rPr>
                <w:rFonts w:ascii="Arial" w:eastAsia="Times New Roman" w:hAnsi="Arial" w:cs="Arial"/>
                <w:b/>
                <w:sz w:val="24"/>
                <w:szCs w:val="24"/>
              </w:rPr>
            </w:pPr>
            <w:r>
              <w:rPr>
                <w:rFonts w:ascii="Arial" w:eastAsia="Times New Roman" w:hAnsi="Arial" w:cs="Arial"/>
                <w:b/>
                <w:sz w:val="24"/>
                <w:szCs w:val="24"/>
                <w:u w:val="thick"/>
              </w:rPr>
              <w:t>Friday-November 21, 2014—</w:t>
            </w:r>
            <w:r w:rsidRPr="001D5BF1">
              <w:rPr>
                <w:rFonts w:ascii="Arial" w:eastAsia="Times New Roman" w:hAnsi="Arial" w:cs="Arial"/>
                <w:b/>
                <w:sz w:val="24"/>
                <w:szCs w:val="24"/>
              </w:rPr>
              <w:t xml:space="preserve">Before you </w:t>
            </w:r>
            <w:r w:rsidR="00220D68">
              <w:rPr>
                <w:rFonts w:ascii="Arial" w:eastAsia="Times New Roman" w:hAnsi="Arial" w:cs="Arial"/>
                <w:b/>
                <w:sz w:val="24"/>
                <w:szCs w:val="24"/>
              </w:rPr>
              <w:t xml:space="preserve">pin and </w:t>
            </w:r>
            <w:r w:rsidRPr="001D5BF1">
              <w:rPr>
                <w:rFonts w:ascii="Arial" w:eastAsia="Times New Roman" w:hAnsi="Arial" w:cs="Arial"/>
                <w:b/>
                <w:sz w:val="24"/>
                <w:szCs w:val="24"/>
              </w:rPr>
              <w:t xml:space="preserve">sew </w:t>
            </w:r>
            <w:r w:rsidR="00220D68">
              <w:rPr>
                <w:rFonts w:ascii="Arial" w:eastAsia="Times New Roman" w:hAnsi="Arial" w:cs="Arial"/>
                <w:b/>
                <w:sz w:val="24"/>
                <w:szCs w:val="24"/>
              </w:rPr>
              <w:t xml:space="preserve">fabrics </w:t>
            </w:r>
            <w:r w:rsidRPr="001D5BF1">
              <w:rPr>
                <w:rFonts w:ascii="Arial" w:eastAsia="Times New Roman" w:hAnsi="Arial" w:cs="Arial"/>
                <w:b/>
                <w:sz w:val="24"/>
                <w:szCs w:val="24"/>
              </w:rPr>
              <w:t>what always</w:t>
            </w:r>
            <w:r w:rsidR="00220D68">
              <w:rPr>
                <w:rFonts w:ascii="Arial" w:eastAsia="Times New Roman" w:hAnsi="Arial" w:cs="Arial"/>
                <w:b/>
                <w:sz w:val="24"/>
                <w:szCs w:val="24"/>
              </w:rPr>
              <w:t xml:space="preserve"> goes together first</w:t>
            </w:r>
            <w:r w:rsidR="009806A7">
              <w:rPr>
                <w:rFonts w:ascii="Arial" w:eastAsia="Times New Roman" w:hAnsi="Arial" w:cs="Arial"/>
                <w:b/>
                <w:sz w:val="24"/>
                <w:szCs w:val="24"/>
              </w:rPr>
              <w:t>?</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b/>
              </w:rPr>
            </w:pPr>
            <w:r w:rsidRPr="00034108">
              <w:rPr>
                <w:rFonts w:ascii="Verdana" w:eastAsia="Times New Roman" w:hAnsi="Verdana" w:cs="Times New Roman"/>
                <w:b/>
              </w:rPr>
              <w:t xml:space="preserve">Purpose of today’s learning:  </w:t>
            </w:r>
          </w:p>
          <w:p w:rsidR="00034108" w:rsidRPr="00220D68" w:rsidRDefault="00220D68" w:rsidP="00034108">
            <w:pPr>
              <w:spacing w:after="0" w:line="240" w:lineRule="auto"/>
              <w:rPr>
                <w:rFonts w:ascii="Verdana" w:eastAsia="Times New Roman" w:hAnsi="Verdana" w:cs="Times New Roman"/>
              </w:rPr>
            </w:pPr>
            <w:r>
              <w:rPr>
                <w:rFonts w:ascii="Verdana" w:hAnsi="Verdana"/>
              </w:rPr>
              <w:t>Today, we will identify and interpret basic information on a pattern envelope in order to calculate the costs of materials for a project.  Let’s get started.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220D68" w:rsidP="00034108">
            <w:pPr>
              <w:spacing w:after="0" w:line="240" w:lineRule="auto"/>
              <w:rPr>
                <w:rFonts w:ascii="Verdana" w:eastAsia="Times New Roman" w:hAnsi="Verdana" w:cs="Times New Roman"/>
              </w:rPr>
            </w:pPr>
            <w:proofErr w:type="gramStart"/>
            <w:r>
              <w:rPr>
                <w:rFonts w:ascii="Verdana" w:hAnsi="Verdana"/>
              </w:rPr>
              <w:t>1.</w:t>
            </w:r>
            <w:r>
              <w:rPr>
                <w:rFonts w:ascii="Verdana" w:hAnsi="Verdana"/>
              </w:rPr>
              <w:t>students</w:t>
            </w:r>
            <w:proofErr w:type="gramEnd"/>
            <w:r>
              <w:rPr>
                <w:rFonts w:ascii="Verdana" w:hAnsi="Verdana"/>
              </w:rPr>
              <w:t xml:space="preserve"> to annotate each new vocabular</w:t>
            </w:r>
            <w:r w:rsidR="009806A7">
              <w:rPr>
                <w:rFonts w:ascii="Verdana" w:hAnsi="Verdana"/>
              </w:rPr>
              <w:t>y term on to paper.</w:t>
            </w:r>
          </w:p>
        </w:tc>
        <w:tc>
          <w:tcPr>
            <w:tcW w:w="5238" w:type="dxa"/>
            <w:gridSpan w:val="2"/>
          </w:tcPr>
          <w:p w:rsidR="00220D68" w:rsidRDefault="00220D68" w:rsidP="00034108">
            <w:pPr>
              <w:spacing w:after="0" w:line="240" w:lineRule="auto"/>
              <w:rPr>
                <w:rFonts w:ascii="Verdana" w:eastAsia="Times New Roman" w:hAnsi="Verdana" w:cs="Times New Roman"/>
              </w:rPr>
            </w:pPr>
            <w:r>
              <w:rPr>
                <w:rFonts w:ascii="Verdana" w:eastAsia="Times New Roman" w:hAnsi="Verdana" w:cs="Times New Roman"/>
              </w:rPr>
              <w:t xml:space="preserve">1. Students will get out cubbies. </w:t>
            </w:r>
          </w:p>
          <w:p w:rsidR="00034108" w:rsidRDefault="00220D68" w:rsidP="00034108">
            <w:pPr>
              <w:spacing w:after="0" w:line="240" w:lineRule="auto"/>
              <w:rPr>
                <w:rFonts w:ascii="Verdana" w:eastAsia="Times New Roman" w:hAnsi="Verdana" w:cs="Times New Roman"/>
              </w:rPr>
            </w:pPr>
            <w:r>
              <w:rPr>
                <w:rFonts w:ascii="Verdana" w:eastAsia="Times New Roman" w:hAnsi="Verdana" w:cs="Times New Roman"/>
              </w:rPr>
              <w:t xml:space="preserve">Student will complete Bell work. </w:t>
            </w:r>
          </w:p>
          <w:p w:rsidR="009806A7" w:rsidRDefault="009806A7" w:rsidP="00034108">
            <w:pPr>
              <w:spacing w:after="0" w:line="240" w:lineRule="auto"/>
              <w:rPr>
                <w:rFonts w:ascii="Verdana" w:eastAsia="Times New Roman" w:hAnsi="Verdana" w:cs="Times New Roman"/>
              </w:rPr>
            </w:pPr>
            <w:r>
              <w:rPr>
                <w:rFonts w:ascii="Verdana" w:eastAsia="Times New Roman" w:hAnsi="Verdana" w:cs="Times New Roman"/>
              </w:rPr>
              <w:t xml:space="preserve">Students will annotate each new term. </w:t>
            </w:r>
          </w:p>
          <w:p w:rsidR="00220D68" w:rsidRPr="00034108" w:rsidRDefault="00220D6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034108" w:rsidRPr="00034108" w:rsidRDefault="004D3D01" w:rsidP="00034108">
            <w:pPr>
              <w:spacing w:after="0" w:line="240" w:lineRule="auto"/>
              <w:rPr>
                <w:rFonts w:ascii="Verdana" w:eastAsia="Times New Roman" w:hAnsi="Verdana" w:cs="Times New Roman"/>
              </w:rPr>
            </w:pPr>
            <w:r>
              <w:rPr>
                <w:rFonts w:ascii="Verdana" w:hAnsi="Verdana"/>
                <w:b/>
              </w:rPr>
              <w:t>Identify basic information on a pattern envelope facing</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D3D01" w:rsidP="00034108">
            <w:pPr>
              <w:spacing w:after="0" w:line="240" w:lineRule="auto"/>
              <w:rPr>
                <w:rFonts w:ascii="Verdana" w:eastAsia="Times New Roman" w:hAnsi="Verdana" w:cs="Times New Roman"/>
              </w:rPr>
            </w:pPr>
            <w:r>
              <w:rPr>
                <w:rFonts w:ascii="Verdana" w:hAnsi="Verdana"/>
              </w:rPr>
              <w:t>2.</w:t>
            </w:r>
            <w:r w:rsidR="00E11AA1">
              <w:rPr>
                <w:rFonts w:ascii="Verdana" w:hAnsi="Verdana"/>
              </w:rPr>
              <w:t xml:space="preserve"> </w:t>
            </w:r>
            <w:r>
              <w:rPr>
                <w:rFonts w:ascii="Verdana" w:hAnsi="Verdana"/>
              </w:rPr>
              <w:t xml:space="preserve">Distribute Handout 1a, Pattern Envelope facing and explain its components (company name, pattern number, size, and pictorial sketches).  Tell students to write down these items in the corresponding areas on their pattern examples.  </w:t>
            </w:r>
          </w:p>
        </w:tc>
        <w:tc>
          <w:tcPr>
            <w:tcW w:w="5238" w:type="dxa"/>
            <w:gridSpan w:val="2"/>
          </w:tcPr>
          <w:p w:rsidR="00034108" w:rsidRPr="00034108" w:rsidRDefault="004D3D01" w:rsidP="00034108">
            <w:pPr>
              <w:spacing w:after="0" w:line="240" w:lineRule="auto"/>
              <w:rPr>
                <w:rFonts w:ascii="Verdana" w:eastAsia="Times New Roman" w:hAnsi="Verdana" w:cs="Times New Roman"/>
              </w:rPr>
            </w:pPr>
            <w:r>
              <w:rPr>
                <w:rFonts w:ascii="Verdana" w:hAnsi="Verdana"/>
              </w:rPr>
              <w:t xml:space="preserve">2. </w:t>
            </w:r>
            <w:r>
              <w:rPr>
                <w:rFonts w:ascii="Verdana" w:hAnsi="Verdana"/>
              </w:rPr>
              <w:t>Students write down the names of each item in the appropriate area on their pattern example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775EA9" w:rsidP="00034108">
            <w:pPr>
              <w:spacing w:after="0" w:line="240" w:lineRule="auto"/>
              <w:rPr>
                <w:rFonts w:ascii="Verdana" w:eastAsia="Times New Roman" w:hAnsi="Verdana" w:cs="Times New Roman"/>
              </w:rPr>
            </w:pPr>
            <w:r>
              <w:rPr>
                <w:rFonts w:ascii="Verdana" w:hAnsi="Verdana"/>
                <w:b/>
              </w:rPr>
              <w:t>Interpret data on the back of a pattern envelope</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16615D" w:rsidP="00034108">
            <w:pPr>
              <w:spacing w:after="0" w:line="240" w:lineRule="auto"/>
              <w:rPr>
                <w:rFonts w:ascii="Verdana" w:eastAsia="Times New Roman" w:hAnsi="Verdana" w:cs="Times New Roman"/>
              </w:rPr>
            </w:pPr>
            <w:r>
              <w:rPr>
                <w:rFonts w:ascii="Verdana" w:hAnsi="Verdana"/>
              </w:rPr>
              <w:t>3.</w:t>
            </w:r>
            <w:r w:rsidR="004D4CCF">
              <w:rPr>
                <w:rFonts w:ascii="Verdana" w:hAnsi="Verdana"/>
              </w:rPr>
              <w:t xml:space="preserve"> </w:t>
            </w:r>
            <w:r>
              <w:rPr>
                <w:rFonts w:ascii="Verdana" w:hAnsi="Verdana"/>
              </w:rPr>
              <w:t>Tell students to and write down the title of each section (</w:t>
            </w:r>
            <w:r>
              <w:rPr>
                <w:rFonts w:ascii="Verdana" w:hAnsi="Verdana"/>
                <w:i/>
              </w:rPr>
              <w:t xml:space="preserve">Garment Views, Garment Description, Suggested Fabrics, Body Measurements, Yardage, Notions, Knit Gauge, and Finished Measurements).  </w:t>
            </w:r>
          </w:p>
        </w:tc>
        <w:tc>
          <w:tcPr>
            <w:tcW w:w="5238" w:type="dxa"/>
            <w:gridSpan w:val="2"/>
          </w:tcPr>
          <w:p w:rsidR="00034108" w:rsidRPr="00034108" w:rsidRDefault="004D4CCF" w:rsidP="00034108">
            <w:pPr>
              <w:spacing w:after="0" w:line="240" w:lineRule="auto"/>
              <w:rPr>
                <w:rFonts w:ascii="Verdana" w:eastAsia="Times New Roman" w:hAnsi="Verdana" w:cs="Times New Roman"/>
              </w:rPr>
            </w:pPr>
            <w:r>
              <w:rPr>
                <w:rFonts w:ascii="Verdana" w:hAnsi="Verdana"/>
              </w:rPr>
              <w:t>Students annotate their pattern envelope examples</w:t>
            </w:r>
            <w:r>
              <w:rPr>
                <w:rFonts w:ascii="Verdana" w:hAnsi="Verdana"/>
              </w:rPr>
              <w:t xml:space="preserve">. Students will pair share. </w:t>
            </w:r>
            <w:r w:rsidR="00384B74">
              <w:rPr>
                <w:rFonts w:ascii="Verdana" w:hAnsi="Verdana"/>
              </w:rPr>
              <w:t xml:space="preserve">Selected student replies and all others indicate agreement/disagreement via   </w:t>
            </w:r>
            <w:r w:rsidR="00384B74">
              <w:rPr>
                <w:rFonts w:ascii="Verdana" w:hAnsi="Verdana"/>
                <w:b/>
              </w:rPr>
              <w:t>Thumbs up or Thumbs down</w:t>
            </w:r>
            <w:r w:rsidR="00384B74">
              <w:rPr>
                <w:rFonts w:ascii="Verdana" w:hAnsi="Verdana"/>
              </w:rPr>
              <w:t xml:space="preserve"> </w:t>
            </w:r>
            <w:r w:rsidR="00384B74">
              <w:rPr>
                <w:rFonts w:ascii="Verdana" w:hAnsi="Verdana"/>
                <w:b/>
                <w:i/>
              </w:rPr>
              <w:t>(FDM-Sew-Handout1b).</w:t>
            </w:r>
          </w:p>
        </w:tc>
      </w:tr>
      <w:tr w:rsidR="00034108" w:rsidRPr="00034108" w:rsidTr="004D4C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368"/>
        </w:trPr>
        <w:tc>
          <w:tcPr>
            <w:tcW w:w="5508" w:type="dxa"/>
            <w:gridSpan w:val="3"/>
          </w:tcPr>
          <w:p w:rsidR="00384B74" w:rsidRDefault="00384B74" w:rsidP="00034108">
            <w:pPr>
              <w:spacing w:after="0" w:line="240" w:lineRule="auto"/>
              <w:rPr>
                <w:rFonts w:ascii="Verdana" w:eastAsia="Times New Roman" w:hAnsi="Verdana" w:cs="Times New Roman"/>
              </w:rPr>
            </w:pPr>
            <w:r>
              <w:rPr>
                <w:rFonts w:ascii="Verdana" w:eastAsia="Times New Roman" w:hAnsi="Verdana" w:cs="Times New Roman"/>
              </w:rPr>
              <w:t>4. Students can work at the sewing machines</w:t>
            </w:r>
          </w:p>
          <w:p w:rsidR="00034108" w:rsidRPr="00034108" w:rsidRDefault="00384B74" w:rsidP="00034108">
            <w:pPr>
              <w:spacing w:after="0" w:line="240" w:lineRule="auto"/>
              <w:rPr>
                <w:rFonts w:ascii="Verdana" w:eastAsia="Times New Roman" w:hAnsi="Verdana" w:cs="Times New Roman"/>
              </w:rPr>
            </w:pPr>
            <w:r>
              <w:rPr>
                <w:rFonts w:ascii="Verdana" w:eastAsia="Times New Roman" w:hAnsi="Verdana" w:cs="Times New Roman"/>
              </w:rPr>
              <w:t xml:space="preserve">To complete sewing samples, pinning samples and letter pillows.  </w:t>
            </w:r>
          </w:p>
        </w:tc>
        <w:tc>
          <w:tcPr>
            <w:tcW w:w="5238" w:type="dxa"/>
            <w:gridSpan w:val="2"/>
          </w:tcPr>
          <w:p w:rsidR="00034108" w:rsidRPr="00034108" w:rsidRDefault="00384B74" w:rsidP="00034108">
            <w:pPr>
              <w:spacing w:after="0" w:line="240" w:lineRule="auto"/>
              <w:rPr>
                <w:rFonts w:ascii="Verdana" w:eastAsia="Times New Roman" w:hAnsi="Verdana" w:cs="Times New Roman"/>
              </w:rPr>
            </w:pPr>
            <w:r>
              <w:rPr>
                <w:rFonts w:ascii="Verdana" w:eastAsia="Times New Roman" w:hAnsi="Verdana" w:cs="Times New Roman"/>
              </w:rPr>
              <w:t xml:space="preserve">Students work </w:t>
            </w:r>
            <w:r w:rsidR="00AA0DDD">
              <w:rPr>
                <w:rFonts w:ascii="Verdana" w:eastAsia="Times New Roman" w:hAnsi="Verdana" w:cs="Times New Roman"/>
              </w:rPr>
              <w:t xml:space="preserve">to complete </w:t>
            </w:r>
            <w:r>
              <w:rPr>
                <w:rFonts w:ascii="Verdana" w:eastAsia="Times New Roman" w:hAnsi="Verdana" w:cs="Times New Roman"/>
              </w:rPr>
              <w:t xml:space="preserve">sewing projects.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34108" w:rsidP="00034108">
            <w:pPr>
              <w:spacing w:after="0" w:line="240" w:lineRule="auto"/>
              <w:rPr>
                <w:rFonts w:ascii="Verdana" w:eastAsia="Times New Roman" w:hAnsi="Verdana" w:cs="Times New Roman"/>
              </w:rPr>
            </w:pP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034108" w:rsidP="00034108">
            <w:p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1312" behindDoc="1" locked="0" layoutInCell="1" allowOverlap="1" wp14:anchorId="5A1E9050" wp14:editId="61933DFA">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CLOSURE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AA0DDD" w:rsidP="00034108">
            <w:pPr>
              <w:spacing w:after="0" w:line="240" w:lineRule="auto"/>
              <w:rPr>
                <w:rFonts w:ascii="Verdana" w:eastAsia="Times New Roman" w:hAnsi="Verdana" w:cs="Times New Roman"/>
              </w:rPr>
            </w:pPr>
            <w:r>
              <w:rPr>
                <w:rFonts w:ascii="Verdana" w:hAnsi="Verdana"/>
              </w:rPr>
              <w:t>Before leaving the classroom today, please write your name on a Post-It note and indicate five different items listed on the back of a pattern envelope</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rPr>
            </w:pPr>
          </w:p>
          <w:p w:rsidR="00034108" w:rsidRPr="00034108" w:rsidRDefault="00EB6C86" w:rsidP="00034108">
            <w:pPr>
              <w:spacing w:after="0" w:line="240" w:lineRule="auto"/>
              <w:rPr>
                <w:rFonts w:ascii="Verdana" w:eastAsia="Times New Roman" w:hAnsi="Verdana" w:cs="Times New Roman"/>
              </w:rPr>
            </w:pPr>
            <w:r>
              <w:rPr>
                <w:rFonts w:ascii="Verdana" w:eastAsia="Times New Roman" w:hAnsi="Verdana" w:cs="Times New Roman"/>
              </w:rPr>
              <w:lastRenderedPageBreak/>
              <w:t>Pair share, thumbs up and thumbs down.</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SAMPLE END OF UNIT ASSESSMENT QUESTIONS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B6C86" w:rsidRDefault="00EB6C86" w:rsidP="00EB6C86">
            <w:pPr>
              <w:spacing w:after="0" w:line="240" w:lineRule="auto"/>
              <w:rPr>
                <w:rFonts w:ascii="Verdana" w:hAnsi="Verdana"/>
              </w:rPr>
            </w:pPr>
          </w:p>
          <w:p w:rsidR="00EB6C86" w:rsidRDefault="00EB6C86" w:rsidP="00EB6C86">
            <w:pPr>
              <w:numPr>
                <w:ilvl w:val="0"/>
                <w:numId w:val="4"/>
              </w:numPr>
              <w:spacing w:after="0" w:line="240" w:lineRule="auto"/>
              <w:rPr>
                <w:rFonts w:ascii="Verdana" w:hAnsi="Verdana"/>
              </w:rPr>
            </w:pPr>
            <w:r>
              <w:rPr>
                <w:rFonts w:ascii="Verdana" w:hAnsi="Verdana"/>
              </w:rPr>
              <w:t>What is a pattern?</w:t>
            </w:r>
          </w:p>
          <w:p w:rsidR="00EB6C86" w:rsidRDefault="00EB6C86" w:rsidP="00EB6C86">
            <w:pPr>
              <w:numPr>
                <w:ilvl w:val="1"/>
                <w:numId w:val="4"/>
              </w:numPr>
              <w:spacing w:after="0" w:line="240" w:lineRule="auto"/>
              <w:rPr>
                <w:rFonts w:ascii="Verdana" w:hAnsi="Verdana"/>
              </w:rPr>
            </w:pPr>
            <w:r>
              <w:rPr>
                <w:rFonts w:ascii="Verdana" w:hAnsi="Verdana"/>
              </w:rPr>
              <w:t>A collection of body measurements and fabric lengths</w:t>
            </w:r>
          </w:p>
          <w:p w:rsidR="00EB6C86" w:rsidRDefault="00EB6C86" w:rsidP="00EB6C86">
            <w:pPr>
              <w:numPr>
                <w:ilvl w:val="1"/>
                <w:numId w:val="4"/>
              </w:numPr>
              <w:spacing w:after="0" w:line="240" w:lineRule="auto"/>
              <w:rPr>
                <w:rFonts w:ascii="Verdana" w:hAnsi="Verdana"/>
              </w:rPr>
            </w:pPr>
            <w:r>
              <w:rPr>
                <w:rFonts w:ascii="Verdana" w:hAnsi="Verdana"/>
              </w:rPr>
              <w:t>A repetition of instructions for multiple garments</w:t>
            </w:r>
          </w:p>
          <w:p w:rsidR="00EB6C86" w:rsidRDefault="00EB6C86" w:rsidP="00EB6C86">
            <w:pPr>
              <w:numPr>
                <w:ilvl w:val="1"/>
                <w:numId w:val="4"/>
              </w:numPr>
              <w:spacing w:after="0" w:line="240" w:lineRule="auto"/>
              <w:rPr>
                <w:rFonts w:ascii="Verdana" w:hAnsi="Verdana"/>
                <w:highlight w:val="yellow"/>
              </w:rPr>
            </w:pPr>
            <w:r>
              <w:rPr>
                <w:rFonts w:ascii="Verdana" w:hAnsi="Verdana"/>
                <w:highlight w:val="yellow"/>
              </w:rPr>
              <w:t>A model to follow to be able to make things</w:t>
            </w:r>
          </w:p>
          <w:p w:rsidR="00EB6C86" w:rsidRDefault="00EB6C86" w:rsidP="00EB6C86">
            <w:pPr>
              <w:numPr>
                <w:ilvl w:val="1"/>
                <w:numId w:val="4"/>
              </w:numPr>
              <w:spacing w:after="0" w:line="240" w:lineRule="auto"/>
              <w:rPr>
                <w:rFonts w:ascii="Verdana" w:hAnsi="Verdana"/>
              </w:rPr>
            </w:pPr>
            <w:r>
              <w:rPr>
                <w:rFonts w:ascii="Verdana" w:hAnsi="Verdana"/>
              </w:rPr>
              <w:t>A listing of suggested fabrics for a garment</w:t>
            </w:r>
          </w:p>
          <w:p w:rsidR="00EB6C86" w:rsidRDefault="00EB6C86" w:rsidP="00EB6C86">
            <w:pPr>
              <w:spacing w:after="0" w:line="240" w:lineRule="auto"/>
              <w:rPr>
                <w:rFonts w:ascii="Verdana" w:hAnsi="Verdana"/>
              </w:rPr>
            </w:pPr>
          </w:p>
          <w:p w:rsidR="00EB6C86" w:rsidRDefault="00EB6C86" w:rsidP="00EB6C86">
            <w:pPr>
              <w:numPr>
                <w:ilvl w:val="0"/>
                <w:numId w:val="4"/>
              </w:numPr>
              <w:spacing w:after="0" w:line="240" w:lineRule="auto"/>
              <w:rPr>
                <w:rFonts w:ascii="Verdana" w:hAnsi="Verdana"/>
              </w:rPr>
            </w:pPr>
            <w:r>
              <w:rPr>
                <w:rFonts w:ascii="Verdana" w:hAnsi="Verdana"/>
              </w:rPr>
              <w:t>Which of the following items indicates a multi-sized pattern?</w:t>
            </w:r>
          </w:p>
          <w:p w:rsidR="00EB6C86" w:rsidRDefault="00EB6C86" w:rsidP="00EB6C86">
            <w:pPr>
              <w:numPr>
                <w:ilvl w:val="1"/>
                <w:numId w:val="4"/>
              </w:numPr>
              <w:spacing w:after="0" w:line="240" w:lineRule="auto"/>
              <w:rPr>
                <w:rFonts w:ascii="Verdana" w:hAnsi="Verdana"/>
              </w:rPr>
            </w:pPr>
            <w:r>
              <w:rPr>
                <w:rFonts w:ascii="Verdana" w:hAnsi="Verdana"/>
              </w:rPr>
              <w:t>Views A-B-C</w:t>
            </w:r>
          </w:p>
          <w:p w:rsidR="00EB6C86" w:rsidRDefault="00EB6C86" w:rsidP="00EB6C86">
            <w:pPr>
              <w:numPr>
                <w:ilvl w:val="1"/>
                <w:numId w:val="4"/>
              </w:numPr>
              <w:spacing w:after="0" w:line="240" w:lineRule="auto"/>
              <w:rPr>
                <w:rFonts w:ascii="Verdana" w:hAnsi="Verdana"/>
              </w:rPr>
            </w:pPr>
            <w:r>
              <w:rPr>
                <w:rFonts w:ascii="Verdana" w:hAnsi="Verdana"/>
              </w:rPr>
              <w:t>Pieces 1-2-3</w:t>
            </w:r>
          </w:p>
          <w:p w:rsidR="00EB6C86" w:rsidRDefault="00EB6C86" w:rsidP="00EB6C86">
            <w:pPr>
              <w:numPr>
                <w:ilvl w:val="1"/>
                <w:numId w:val="4"/>
              </w:numPr>
              <w:spacing w:after="0" w:line="240" w:lineRule="auto"/>
              <w:rPr>
                <w:rFonts w:ascii="Verdana" w:hAnsi="Verdana"/>
                <w:highlight w:val="yellow"/>
              </w:rPr>
            </w:pPr>
            <w:r>
              <w:rPr>
                <w:rFonts w:ascii="Verdana" w:hAnsi="Verdana"/>
                <w:highlight w:val="yellow"/>
              </w:rPr>
              <w:t>Sizes 8-10-12</w:t>
            </w:r>
          </w:p>
          <w:p w:rsidR="00034108" w:rsidRPr="00EB6C86" w:rsidRDefault="00EB6C86" w:rsidP="00034108">
            <w:pPr>
              <w:numPr>
                <w:ilvl w:val="1"/>
                <w:numId w:val="4"/>
              </w:numPr>
              <w:spacing w:after="0" w:line="240" w:lineRule="auto"/>
              <w:rPr>
                <w:rFonts w:ascii="Verdana" w:hAnsi="Verdana"/>
              </w:rPr>
            </w:pPr>
            <w:r>
              <w:rPr>
                <w:rFonts w:ascii="Verdana" w:hAnsi="Verdana"/>
              </w:rPr>
              <w:t>45- or 60-inch fabric</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034108" w:rsidRPr="00034108" w:rsidRDefault="00EB6C86" w:rsidP="00034108">
            <w:pPr>
              <w:spacing w:after="0" w:line="240" w:lineRule="auto"/>
              <w:rPr>
                <w:rFonts w:ascii="Verdana" w:eastAsia="Times New Roman" w:hAnsi="Verdana" w:cs="Times New Roman"/>
              </w:rPr>
            </w:pPr>
            <w:proofErr w:type="spellStart"/>
            <w:r>
              <w:rPr>
                <w:rFonts w:ascii="Verdana" w:eastAsia="Times New Roman" w:hAnsi="Verdana" w:cs="Times New Roman"/>
              </w:rPr>
              <w:t>Cte</w:t>
            </w:r>
            <w:proofErr w:type="spellEnd"/>
            <w:r>
              <w:rPr>
                <w:rFonts w:ascii="Verdana" w:eastAsia="Times New Roman" w:hAnsi="Verdana" w:cs="Times New Roman"/>
              </w:rPr>
              <w:t>/</w:t>
            </w:r>
            <w:proofErr w:type="spellStart"/>
            <w:r>
              <w:rPr>
                <w:rFonts w:ascii="Verdana" w:eastAsia="Times New Roman" w:hAnsi="Verdana" w:cs="Times New Roman"/>
              </w:rPr>
              <w:t>jted</w:t>
            </w:r>
            <w:proofErr w:type="spellEnd"/>
            <w:r>
              <w:rPr>
                <w:rFonts w:ascii="Verdana" w:eastAsia="Times New Roman" w:hAnsi="Verdana" w:cs="Times New Roman"/>
              </w:rPr>
              <w:t xml:space="preserve"> pima wiki</w:t>
            </w:r>
            <w:bookmarkStart w:id="10" w:name="_GoBack"/>
            <w:bookmarkEnd w:id="10"/>
          </w:p>
        </w:tc>
        <w:tc>
          <w:tcPr>
            <w:tcW w:w="5238" w:type="dxa"/>
            <w:gridSpan w:val="2"/>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t>ATTACHMENTS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2"/>
          </w:tcPr>
          <w:p w:rsidR="00EB6C86" w:rsidRDefault="00EB6C86" w:rsidP="00EB6C86">
            <w:pPr>
              <w:spacing w:after="0" w:line="240" w:lineRule="auto"/>
              <w:rPr>
                <w:rFonts w:ascii="Verdana" w:hAnsi="Verdana"/>
              </w:rPr>
            </w:pPr>
            <w:r>
              <w:rPr>
                <w:rFonts w:ascii="Verdana" w:hAnsi="Verdana"/>
              </w:rPr>
              <w:t>Visual projection system</w:t>
            </w:r>
          </w:p>
          <w:p w:rsidR="00EB6C86" w:rsidRDefault="00EB6C86" w:rsidP="00EB6C86">
            <w:pPr>
              <w:spacing w:after="0" w:line="240" w:lineRule="auto"/>
              <w:rPr>
                <w:rFonts w:ascii="Verdana" w:hAnsi="Verdana"/>
              </w:rPr>
            </w:pPr>
            <w:r>
              <w:rPr>
                <w:rFonts w:ascii="Verdana" w:hAnsi="Verdana"/>
              </w:rPr>
              <w:t>White board (or chalk board)</w:t>
            </w:r>
          </w:p>
          <w:p w:rsidR="00034108" w:rsidRPr="00034108" w:rsidRDefault="00EB6C86" w:rsidP="00EB6C86">
            <w:pPr>
              <w:spacing w:after="0" w:line="240" w:lineRule="auto"/>
              <w:rPr>
                <w:rFonts w:ascii="Verdana" w:eastAsia="Times New Roman" w:hAnsi="Verdana" w:cs="Times New Roman"/>
              </w:rPr>
            </w:pPr>
            <w:r>
              <w:rPr>
                <w:rFonts w:ascii="Verdana" w:eastAsia="Times New Roman" w:hAnsi="Verdana" w:cs="Times New Roman"/>
              </w:rPr>
              <w:t>Paper, pen and color pencils</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FB0" w:rsidRDefault="00373FB0"/>
    <w:sectPr w:rsidR="00373FB0"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55937"/>
    <w:multiLevelType w:val="hybridMultilevel"/>
    <w:tmpl w:val="30CA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4FA3F6D"/>
    <w:multiLevelType w:val="hybridMultilevel"/>
    <w:tmpl w:val="01E4D0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589C1E14"/>
    <w:multiLevelType w:val="hybridMultilevel"/>
    <w:tmpl w:val="D1D69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34108"/>
    <w:rsid w:val="0016615D"/>
    <w:rsid w:val="001D5BF1"/>
    <w:rsid w:val="00220D68"/>
    <w:rsid w:val="002248CD"/>
    <w:rsid w:val="00373FB0"/>
    <w:rsid w:val="00384B74"/>
    <w:rsid w:val="003C4F84"/>
    <w:rsid w:val="004D3D01"/>
    <w:rsid w:val="004D4CCF"/>
    <w:rsid w:val="006533D2"/>
    <w:rsid w:val="00674ED4"/>
    <w:rsid w:val="007140E3"/>
    <w:rsid w:val="00773C68"/>
    <w:rsid w:val="00775EA9"/>
    <w:rsid w:val="009806A7"/>
    <w:rsid w:val="009B076C"/>
    <w:rsid w:val="00AA0DDD"/>
    <w:rsid w:val="00BD65B6"/>
    <w:rsid w:val="00E11AA1"/>
    <w:rsid w:val="00EB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68695">
      <w:bodyDiv w:val="1"/>
      <w:marLeft w:val="0"/>
      <w:marRight w:val="0"/>
      <w:marTop w:val="0"/>
      <w:marBottom w:val="0"/>
      <w:divBdr>
        <w:top w:val="none" w:sz="0" w:space="0" w:color="auto"/>
        <w:left w:val="none" w:sz="0" w:space="0" w:color="auto"/>
        <w:bottom w:val="none" w:sz="0" w:space="0" w:color="auto"/>
        <w:right w:val="none" w:sz="0" w:space="0" w:color="auto"/>
      </w:divBdr>
    </w:div>
    <w:div w:id="906110872">
      <w:bodyDiv w:val="1"/>
      <w:marLeft w:val="0"/>
      <w:marRight w:val="0"/>
      <w:marTop w:val="0"/>
      <w:marBottom w:val="0"/>
      <w:divBdr>
        <w:top w:val="none" w:sz="0" w:space="0" w:color="auto"/>
        <w:left w:val="none" w:sz="0" w:space="0" w:color="auto"/>
        <w:bottom w:val="none" w:sz="0" w:space="0" w:color="auto"/>
        <w:right w:val="none" w:sz="0" w:space="0" w:color="auto"/>
      </w:divBdr>
    </w:div>
    <w:div w:id="1065492514">
      <w:bodyDiv w:val="1"/>
      <w:marLeft w:val="0"/>
      <w:marRight w:val="0"/>
      <w:marTop w:val="0"/>
      <w:marBottom w:val="0"/>
      <w:divBdr>
        <w:top w:val="none" w:sz="0" w:space="0" w:color="auto"/>
        <w:left w:val="none" w:sz="0" w:space="0" w:color="auto"/>
        <w:bottom w:val="none" w:sz="0" w:space="0" w:color="auto"/>
        <w:right w:val="none" w:sz="0" w:space="0" w:color="auto"/>
      </w:divBdr>
    </w:div>
    <w:div w:id="1212495482">
      <w:bodyDiv w:val="1"/>
      <w:marLeft w:val="0"/>
      <w:marRight w:val="0"/>
      <w:marTop w:val="0"/>
      <w:marBottom w:val="0"/>
      <w:divBdr>
        <w:top w:val="none" w:sz="0" w:space="0" w:color="auto"/>
        <w:left w:val="none" w:sz="0" w:space="0" w:color="auto"/>
        <w:bottom w:val="none" w:sz="0" w:space="0" w:color="auto"/>
        <w:right w:val="none" w:sz="0" w:space="0" w:color="auto"/>
      </w:divBdr>
    </w:div>
    <w:div w:id="1519732086">
      <w:bodyDiv w:val="1"/>
      <w:marLeft w:val="0"/>
      <w:marRight w:val="0"/>
      <w:marTop w:val="0"/>
      <w:marBottom w:val="0"/>
      <w:divBdr>
        <w:top w:val="none" w:sz="0" w:space="0" w:color="auto"/>
        <w:left w:val="none" w:sz="0" w:space="0" w:color="auto"/>
        <w:bottom w:val="none" w:sz="0" w:space="0" w:color="auto"/>
        <w:right w:val="none" w:sz="0" w:space="0" w:color="auto"/>
      </w:divBdr>
    </w:div>
    <w:div w:id="2010256510">
      <w:bodyDiv w:val="1"/>
      <w:marLeft w:val="0"/>
      <w:marRight w:val="0"/>
      <w:marTop w:val="0"/>
      <w:marBottom w:val="0"/>
      <w:divBdr>
        <w:top w:val="none" w:sz="0" w:space="0" w:color="auto"/>
        <w:left w:val="none" w:sz="0" w:space="0" w:color="auto"/>
        <w:bottom w:val="none" w:sz="0" w:space="0" w:color="auto"/>
        <w:right w:val="none" w:sz="0" w:space="0" w:color="auto"/>
      </w:divBdr>
    </w:div>
    <w:div w:id="2076126350">
      <w:bodyDiv w:val="1"/>
      <w:marLeft w:val="0"/>
      <w:marRight w:val="0"/>
      <w:marTop w:val="0"/>
      <w:marBottom w:val="0"/>
      <w:divBdr>
        <w:top w:val="none" w:sz="0" w:space="0" w:color="auto"/>
        <w:left w:val="none" w:sz="0" w:space="0" w:color="auto"/>
        <w:bottom w:val="none" w:sz="0" w:space="0" w:color="auto"/>
        <w:right w:val="none" w:sz="0" w:space="0" w:color="auto"/>
      </w:divBdr>
    </w:div>
    <w:div w:id="20977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13</cp:revision>
  <dcterms:created xsi:type="dcterms:W3CDTF">2014-11-17T19:46:00Z</dcterms:created>
  <dcterms:modified xsi:type="dcterms:W3CDTF">2014-11-17T21:46:00Z</dcterms:modified>
</cp:coreProperties>
</file>