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9A8" w:rsidRDefault="004859A8" w:rsidP="009E7211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Introduction – Sound, Light &amp; Color</w:t>
      </w:r>
    </w:p>
    <w:p w:rsidR="004859A8" w:rsidRDefault="004859A8" w:rsidP="004859A8">
      <w:pPr>
        <w:jc w:val="center"/>
        <w:rPr>
          <w:rFonts w:ascii="Century Gothic" w:hAnsi="Century Gothic"/>
          <w:sz w:val="24"/>
          <w:szCs w:val="24"/>
        </w:rPr>
      </w:pPr>
    </w:p>
    <w:p w:rsidR="004859A8" w:rsidRDefault="004859A8" w:rsidP="004859A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  rhythm, pitch</w:t>
      </w:r>
      <w:r w:rsidR="00387A26">
        <w:rPr>
          <w:rFonts w:ascii="Century Gothic" w:hAnsi="Century Gothic"/>
          <w:sz w:val="24"/>
          <w:szCs w:val="24"/>
        </w:rPr>
        <w:t>, melody</w:t>
      </w:r>
    </w:p>
    <w:p w:rsidR="004859A8" w:rsidRDefault="004859A8" w:rsidP="004859A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Anticipatory Set:</w:t>
      </w:r>
    </w:p>
    <w:p w:rsidR="004859A8" w:rsidRDefault="004859A8" w:rsidP="000A1CBD">
      <w:pPr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Echo Rhythms – Teacher/Student:  </w:t>
      </w:r>
      <w:r w:rsidR="000A1CBD">
        <w:rPr>
          <w:rFonts w:ascii="Century Gothic" w:hAnsi="Century Gothic"/>
          <w:sz w:val="24"/>
          <w:szCs w:val="24"/>
        </w:rPr>
        <w:t>Practice rhythm patterns</w:t>
      </w:r>
      <w:r w:rsidR="00662716">
        <w:rPr>
          <w:rFonts w:ascii="Century Gothic" w:hAnsi="Century Gothic"/>
          <w:sz w:val="24"/>
          <w:szCs w:val="24"/>
        </w:rPr>
        <w:t>.</w:t>
      </w:r>
    </w:p>
    <w:p w:rsidR="004859A8" w:rsidRDefault="004859A8" w:rsidP="004859A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Bell Work – Listen to </w:t>
      </w:r>
      <w:r w:rsidR="00662716">
        <w:rPr>
          <w:rFonts w:ascii="Century Gothic" w:hAnsi="Century Gothic"/>
          <w:sz w:val="24"/>
          <w:szCs w:val="24"/>
        </w:rPr>
        <w:t xml:space="preserve">“Sound of Music” (excerpt). </w:t>
      </w:r>
    </w:p>
    <w:p w:rsidR="004859A8" w:rsidRDefault="004859A8" w:rsidP="004859A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Questioning – </w:t>
      </w:r>
      <w:r w:rsidR="00662716">
        <w:rPr>
          <w:rFonts w:ascii="Century Gothic" w:hAnsi="Century Gothic"/>
          <w:sz w:val="24"/>
          <w:szCs w:val="24"/>
        </w:rPr>
        <w:t>Why do you think I wanted you to listen to this piece of music?  TPS</w:t>
      </w:r>
    </w:p>
    <w:p w:rsidR="004859A8" w:rsidRDefault="00501805" w:rsidP="004859A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Instructional Delivery:</w:t>
      </w:r>
      <w:r w:rsidR="004859A8">
        <w:rPr>
          <w:rFonts w:ascii="Century Gothic" w:hAnsi="Century Gothic"/>
          <w:sz w:val="24"/>
          <w:szCs w:val="24"/>
        </w:rPr>
        <w:t xml:space="preserve"> </w:t>
      </w:r>
    </w:p>
    <w:p w:rsidR="004859A8" w:rsidRPr="00096278" w:rsidRDefault="004859A8" w:rsidP="004859A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  <w:t xml:space="preserve">Today you </w:t>
      </w:r>
      <w:r w:rsidR="00501805">
        <w:rPr>
          <w:rFonts w:ascii="Century Gothic" w:hAnsi="Century Gothic"/>
          <w:sz w:val="24"/>
          <w:szCs w:val="24"/>
        </w:rPr>
        <w:t>will</w:t>
      </w:r>
      <w:r>
        <w:rPr>
          <w:rFonts w:ascii="Century Gothic" w:hAnsi="Century Gothic"/>
          <w:sz w:val="24"/>
          <w:szCs w:val="24"/>
        </w:rPr>
        <w:t xml:space="preserve"> begin a new learning titled “Sound, Light and Color”.  While you are learning these ideas you will be learning skills important for music; rhythm and pitch.  Together you will gain new knowledge in music and make connections of what you learned when you studied sound, light and color in your classroom.</w:t>
      </w:r>
      <w:r w:rsidR="00662716">
        <w:rPr>
          <w:rFonts w:ascii="Century Gothic" w:hAnsi="Century Gothic"/>
          <w:sz w:val="24"/>
          <w:szCs w:val="24"/>
        </w:rPr>
        <w:t xml:space="preserve"> </w:t>
      </w:r>
      <w:r w:rsidR="0023349E">
        <w:rPr>
          <w:rFonts w:ascii="Century Gothic" w:hAnsi="Century Gothic"/>
          <w:sz w:val="24"/>
          <w:szCs w:val="24"/>
        </w:rPr>
        <w:t>The Big Idea for this unit of</w:t>
      </w:r>
      <w:r w:rsidR="001F7729">
        <w:rPr>
          <w:rFonts w:ascii="Century Gothic" w:hAnsi="Century Gothic"/>
          <w:sz w:val="24"/>
          <w:szCs w:val="24"/>
        </w:rPr>
        <w:t xml:space="preserve"> learning is “Sound, light, and color is forms of energy that make</w:t>
      </w:r>
      <w:bookmarkStart w:id="0" w:name="_GoBack"/>
      <w:bookmarkEnd w:id="0"/>
      <w:r w:rsidR="0023349E">
        <w:rPr>
          <w:rFonts w:ascii="Century Gothic" w:hAnsi="Century Gothic"/>
          <w:sz w:val="24"/>
          <w:szCs w:val="24"/>
        </w:rPr>
        <w:t xml:space="preserve"> up everything around us.”</w:t>
      </w:r>
      <w:r w:rsidR="009C45C1">
        <w:rPr>
          <w:rFonts w:ascii="Century Gothic" w:hAnsi="Century Gothic"/>
          <w:sz w:val="24"/>
          <w:szCs w:val="24"/>
        </w:rPr>
        <w:t xml:space="preserve">  “When you sing, your voice makes high and low sounds called pit</w:t>
      </w:r>
      <w:r w:rsidR="00096278">
        <w:rPr>
          <w:rFonts w:ascii="Century Gothic" w:hAnsi="Century Gothic"/>
          <w:sz w:val="24"/>
          <w:szCs w:val="24"/>
        </w:rPr>
        <w:t xml:space="preserve">ches. A line of pitches that moves up, down, or repeats is called a melody.”  </w:t>
      </w:r>
      <w:r w:rsidR="009C45C1">
        <w:rPr>
          <w:rFonts w:ascii="Century Gothic" w:hAnsi="Century Gothic"/>
          <w:sz w:val="24"/>
          <w:szCs w:val="24"/>
        </w:rPr>
        <w:t>Students say the Big Idea</w:t>
      </w:r>
      <w:r w:rsidR="00096278">
        <w:rPr>
          <w:rFonts w:ascii="Century Gothic" w:hAnsi="Century Gothic"/>
          <w:sz w:val="24"/>
          <w:szCs w:val="24"/>
        </w:rPr>
        <w:t>s for the new learning</w:t>
      </w:r>
      <w:r w:rsidR="009C45C1">
        <w:rPr>
          <w:rFonts w:ascii="Century Gothic" w:hAnsi="Century Gothic"/>
          <w:sz w:val="24"/>
          <w:szCs w:val="24"/>
        </w:rPr>
        <w:t>.</w:t>
      </w:r>
    </w:p>
    <w:p w:rsidR="00501805" w:rsidRDefault="00501805" w:rsidP="004859A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Teach vocabulary: </w:t>
      </w:r>
      <w:r w:rsidR="00FB1409">
        <w:rPr>
          <w:rFonts w:ascii="Century Gothic" w:hAnsi="Century Gothic"/>
          <w:sz w:val="24"/>
          <w:szCs w:val="24"/>
        </w:rPr>
        <w:t xml:space="preserve">rhythm, </w:t>
      </w:r>
      <w:r>
        <w:rPr>
          <w:rFonts w:ascii="Century Gothic" w:hAnsi="Century Gothic"/>
          <w:sz w:val="24"/>
          <w:szCs w:val="24"/>
        </w:rPr>
        <w:t>pitch</w:t>
      </w:r>
      <w:r w:rsidR="00387A26">
        <w:rPr>
          <w:rFonts w:ascii="Century Gothic" w:hAnsi="Century Gothic"/>
          <w:sz w:val="24"/>
          <w:szCs w:val="24"/>
        </w:rPr>
        <w:t>, melody</w:t>
      </w:r>
    </w:p>
    <w:p w:rsidR="006A096D" w:rsidRDefault="006A096D" w:rsidP="004859A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rhythm-combinations</w:t>
      </w:r>
      <w:proofErr w:type="gramEnd"/>
      <w:r>
        <w:rPr>
          <w:rFonts w:ascii="Century Gothic" w:hAnsi="Century Gothic"/>
          <w:sz w:val="24"/>
          <w:szCs w:val="24"/>
        </w:rPr>
        <w:t xml:space="preserve"> of longer and shorter sounds and silences</w:t>
      </w:r>
    </w:p>
    <w:p w:rsidR="006A096D" w:rsidRDefault="006A096D" w:rsidP="004859A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pitch-</w:t>
      </w:r>
      <w:proofErr w:type="gramEnd"/>
      <w:r>
        <w:rPr>
          <w:rFonts w:ascii="Century Gothic" w:hAnsi="Century Gothic"/>
          <w:sz w:val="24"/>
          <w:szCs w:val="24"/>
        </w:rPr>
        <w:t>the highness or lowness of a sound</w:t>
      </w:r>
    </w:p>
    <w:p w:rsidR="006A096D" w:rsidRDefault="006A096D" w:rsidP="004859A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melody-</w:t>
      </w:r>
      <w:proofErr w:type="gramEnd"/>
      <w:r w:rsidR="003172AC">
        <w:rPr>
          <w:rFonts w:ascii="Century Gothic" w:hAnsi="Century Gothic"/>
          <w:sz w:val="24"/>
          <w:szCs w:val="24"/>
        </w:rPr>
        <w:t>a series of  pitches moving upward, downward, or staying the same</w:t>
      </w:r>
    </w:p>
    <w:p w:rsidR="006A096D" w:rsidRDefault="006A096D" w:rsidP="004859A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The teacher will demonstrate and model singing do-re-mi and so-la.</w:t>
      </w:r>
    </w:p>
    <w:p w:rsidR="00FB1409" w:rsidRDefault="00FB1409" w:rsidP="004859A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Activity:</w:t>
      </w:r>
    </w:p>
    <w:p w:rsidR="00096278" w:rsidRDefault="00FB1409" w:rsidP="004859A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Students </w:t>
      </w:r>
      <w:r w:rsidR="0023349E">
        <w:rPr>
          <w:rFonts w:ascii="Century Gothic" w:hAnsi="Century Gothic"/>
          <w:sz w:val="24"/>
          <w:szCs w:val="24"/>
        </w:rPr>
        <w:t>sing the</w:t>
      </w:r>
      <w:r>
        <w:rPr>
          <w:rFonts w:ascii="Century Gothic" w:hAnsi="Century Gothic"/>
          <w:sz w:val="24"/>
          <w:szCs w:val="24"/>
        </w:rPr>
        <w:t xml:space="preserve"> </w:t>
      </w:r>
      <w:r w:rsidR="00096278">
        <w:rPr>
          <w:rFonts w:ascii="Century Gothic" w:hAnsi="Century Gothic"/>
          <w:sz w:val="24"/>
          <w:szCs w:val="24"/>
        </w:rPr>
        <w:t>pitch</w:t>
      </w:r>
      <w:r>
        <w:rPr>
          <w:rFonts w:ascii="Century Gothic" w:hAnsi="Century Gothic"/>
          <w:sz w:val="24"/>
          <w:szCs w:val="24"/>
        </w:rPr>
        <w:t xml:space="preserve"> syllables</w:t>
      </w:r>
      <w:r w:rsidR="00096278">
        <w:rPr>
          <w:rFonts w:ascii="Century Gothic" w:hAnsi="Century Gothic"/>
          <w:sz w:val="24"/>
          <w:szCs w:val="24"/>
        </w:rPr>
        <w:t xml:space="preserve"> and movement:  </w:t>
      </w:r>
    </w:p>
    <w:p w:rsidR="00096278" w:rsidRPr="009E7211" w:rsidRDefault="00096278" w:rsidP="00096278">
      <w:pPr>
        <w:ind w:left="720" w:firstLine="720"/>
        <w:rPr>
          <w:rFonts w:ascii="Century Gothic" w:hAnsi="Century Gothic"/>
          <w:sz w:val="18"/>
          <w:szCs w:val="18"/>
        </w:rPr>
      </w:pPr>
      <w:proofErr w:type="gramStart"/>
      <w:r>
        <w:rPr>
          <w:rFonts w:ascii="Century Gothic" w:hAnsi="Century Gothic"/>
          <w:sz w:val="24"/>
          <w:szCs w:val="24"/>
        </w:rPr>
        <w:t>review</w:t>
      </w:r>
      <w:proofErr w:type="gramEnd"/>
      <w:r>
        <w:rPr>
          <w:rFonts w:ascii="Century Gothic" w:hAnsi="Century Gothic"/>
          <w:sz w:val="24"/>
          <w:szCs w:val="24"/>
        </w:rPr>
        <w:t xml:space="preserve"> do-re-mi to “Melody Freeze” (p. 37, Share the Music/3</w:t>
      </w:r>
      <w:r w:rsidRPr="00096278">
        <w:rPr>
          <w:rFonts w:ascii="Century Gothic" w:hAnsi="Century Gothic"/>
          <w:sz w:val="24"/>
          <w:szCs w:val="24"/>
          <w:vertAlign w:val="superscript"/>
        </w:rPr>
        <w:t>rd</w:t>
      </w:r>
      <w:r>
        <w:rPr>
          <w:rFonts w:ascii="Century Gothic" w:hAnsi="Century Gothic"/>
          <w:sz w:val="24"/>
          <w:szCs w:val="24"/>
        </w:rPr>
        <w:t xml:space="preserve"> Gr.; </w:t>
      </w:r>
      <w:r w:rsidRPr="009E7211">
        <w:rPr>
          <w:rFonts w:ascii="Century Gothic" w:hAnsi="Century Gothic"/>
          <w:sz w:val="18"/>
          <w:szCs w:val="18"/>
        </w:rPr>
        <w:t>movement, p.</w:t>
      </w:r>
      <w:r w:rsidR="009E7211" w:rsidRPr="009E7211">
        <w:rPr>
          <w:rFonts w:ascii="Century Gothic" w:hAnsi="Century Gothic"/>
          <w:sz w:val="18"/>
          <w:szCs w:val="18"/>
        </w:rPr>
        <w:t xml:space="preserve"> 25</w:t>
      </w:r>
      <w:r w:rsidRPr="009E7211">
        <w:rPr>
          <w:rFonts w:ascii="Century Gothic" w:hAnsi="Century Gothic"/>
          <w:sz w:val="18"/>
          <w:szCs w:val="18"/>
        </w:rPr>
        <w:t xml:space="preserve">) </w:t>
      </w:r>
    </w:p>
    <w:p w:rsidR="009E7211" w:rsidRDefault="00096278" w:rsidP="009E7211">
      <w:pPr>
        <w:ind w:left="720" w:firstLine="72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learn</w:t>
      </w:r>
      <w:proofErr w:type="gramEnd"/>
      <w:r>
        <w:rPr>
          <w:rFonts w:ascii="Century Gothic" w:hAnsi="Century Gothic"/>
          <w:sz w:val="24"/>
          <w:szCs w:val="24"/>
        </w:rPr>
        <w:t xml:space="preserve"> so –la by singing “</w:t>
      </w:r>
      <w:proofErr w:type="spellStart"/>
      <w:r>
        <w:rPr>
          <w:rFonts w:ascii="Century Gothic" w:hAnsi="Century Gothic"/>
          <w:sz w:val="24"/>
          <w:szCs w:val="24"/>
        </w:rPr>
        <w:t>Deta</w:t>
      </w:r>
      <w:proofErr w:type="spellEnd"/>
      <w:r>
        <w:rPr>
          <w:rFonts w:ascii="Century Gothic" w:hAnsi="Century Gothic"/>
          <w:sz w:val="24"/>
          <w:szCs w:val="24"/>
        </w:rPr>
        <w:t xml:space="preserve">, </w:t>
      </w:r>
      <w:proofErr w:type="spellStart"/>
      <w:r>
        <w:rPr>
          <w:rFonts w:ascii="Century Gothic" w:hAnsi="Century Gothic"/>
          <w:sz w:val="24"/>
          <w:szCs w:val="24"/>
        </w:rPr>
        <w:t>Deta</w:t>
      </w:r>
      <w:proofErr w:type="spellEnd"/>
      <w:r>
        <w:rPr>
          <w:rFonts w:ascii="Century Gothic" w:hAnsi="Century Gothic"/>
          <w:sz w:val="24"/>
          <w:szCs w:val="24"/>
        </w:rPr>
        <w:t>” (p. 68 &amp; 69, Share the Music/3</w:t>
      </w:r>
      <w:r w:rsidRPr="00096278">
        <w:rPr>
          <w:rFonts w:ascii="Century Gothic" w:hAnsi="Century Gothic"/>
          <w:sz w:val="24"/>
          <w:szCs w:val="24"/>
          <w:vertAlign w:val="superscript"/>
        </w:rPr>
        <w:t>rd</w:t>
      </w:r>
      <w:r>
        <w:rPr>
          <w:rFonts w:ascii="Century Gothic" w:hAnsi="Century Gothic"/>
          <w:sz w:val="24"/>
          <w:szCs w:val="24"/>
        </w:rPr>
        <w:t xml:space="preserve"> Gr.). </w:t>
      </w:r>
    </w:p>
    <w:p w:rsidR="00501805" w:rsidRDefault="00662716" w:rsidP="004859A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Closure:  </w:t>
      </w:r>
    </w:p>
    <w:p w:rsidR="009E7211" w:rsidRDefault="004859A8" w:rsidP="009E721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  <w:r w:rsidR="00662716">
        <w:rPr>
          <w:rFonts w:ascii="Century Gothic" w:hAnsi="Century Gothic"/>
          <w:sz w:val="24"/>
          <w:szCs w:val="24"/>
        </w:rPr>
        <w:tab/>
      </w:r>
      <w:r w:rsidR="009E7211">
        <w:rPr>
          <w:rFonts w:ascii="Century Gothic" w:hAnsi="Century Gothic"/>
          <w:sz w:val="24"/>
          <w:szCs w:val="24"/>
        </w:rPr>
        <w:t xml:space="preserve">Students share what they learned in music today.  </w:t>
      </w:r>
    </w:p>
    <w:p w:rsidR="009E7211" w:rsidRDefault="009E7211" w:rsidP="009E721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Materials:</w:t>
      </w:r>
    </w:p>
    <w:p w:rsidR="009E7211" w:rsidRDefault="009E7211" w:rsidP="009E721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Share the Music</w:t>
      </w:r>
      <w:r w:rsidR="003172AC">
        <w:rPr>
          <w:rFonts w:ascii="Century Gothic" w:hAnsi="Century Gothic"/>
          <w:sz w:val="24"/>
          <w:szCs w:val="24"/>
        </w:rPr>
        <w:t>-3</w:t>
      </w:r>
      <w:r w:rsidR="003172AC" w:rsidRPr="003172AC">
        <w:rPr>
          <w:rFonts w:ascii="Century Gothic" w:hAnsi="Century Gothic"/>
          <w:sz w:val="24"/>
          <w:szCs w:val="24"/>
          <w:vertAlign w:val="superscript"/>
        </w:rPr>
        <w:t>rd</w:t>
      </w:r>
      <w:r w:rsidR="003172AC">
        <w:rPr>
          <w:rFonts w:ascii="Century Gothic" w:hAnsi="Century Gothic"/>
          <w:sz w:val="24"/>
          <w:szCs w:val="24"/>
        </w:rPr>
        <w:t xml:space="preserve"> Grade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9E7211" w:rsidRPr="004859A8" w:rsidRDefault="009E7211" w:rsidP="009E7211">
      <w:pPr>
        <w:rPr>
          <w:rFonts w:ascii="Century Gothic" w:hAnsi="Century Gothic"/>
          <w:sz w:val="24"/>
          <w:szCs w:val="24"/>
        </w:rPr>
      </w:pPr>
    </w:p>
    <w:sectPr w:rsidR="009E7211" w:rsidRPr="004859A8" w:rsidSect="004859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9A8"/>
    <w:rsid w:val="00096278"/>
    <w:rsid w:val="000A1CBD"/>
    <w:rsid w:val="001F7729"/>
    <w:rsid w:val="0023349E"/>
    <w:rsid w:val="003172AC"/>
    <w:rsid w:val="00370E2D"/>
    <w:rsid w:val="00387A26"/>
    <w:rsid w:val="004859A8"/>
    <w:rsid w:val="00501805"/>
    <w:rsid w:val="00662716"/>
    <w:rsid w:val="006A096D"/>
    <w:rsid w:val="00835581"/>
    <w:rsid w:val="009163A0"/>
    <w:rsid w:val="009C45C1"/>
    <w:rsid w:val="009E7211"/>
    <w:rsid w:val="00DE2A18"/>
    <w:rsid w:val="00EE0981"/>
    <w:rsid w:val="00FB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2014-06-25T04:29:00Z</dcterms:created>
  <dcterms:modified xsi:type="dcterms:W3CDTF">2014-07-02T15:26:00Z</dcterms:modified>
</cp:coreProperties>
</file>