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215F3D" w:rsidRDefault="00867E79">
      <w:pPr>
        <w:rPr>
          <w:rFonts w:asciiTheme="minorHAnsi" w:hAnsiTheme="minorHAnsi"/>
          <w:sz w:val="22"/>
          <w:szCs w:val="22"/>
        </w:rPr>
      </w:pPr>
    </w:p>
    <w:p w:rsidR="00E60AA8" w:rsidRPr="00215F3D" w:rsidRDefault="0043700F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TITLE:</w:t>
      </w:r>
      <w:r w:rsidR="00E60AA8" w:rsidRPr="00215F3D">
        <w:rPr>
          <w:rFonts w:asciiTheme="minorHAnsi" w:hAnsiTheme="minorHAnsi"/>
          <w:b/>
          <w:sz w:val="22"/>
          <w:szCs w:val="22"/>
        </w:rPr>
        <w:t xml:space="preserve"> </w:t>
      </w:r>
      <w:r w:rsidR="00F72228" w:rsidRPr="00215F3D">
        <w:rPr>
          <w:rFonts w:asciiTheme="minorHAnsi" w:hAnsiTheme="minorHAnsi"/>
          <w:sz w:val="22"/>
          <w:szCs w:val="22"/>
        </w:rPr>
        <w:t>Fish</w:t>
      </w:r>
      <w:r w:rsidR="001E3B50" w:rsidRPr="00215F3D">
        <w:rPr>
          <w:rFonts w:asciiTheme="minorHAnsi" w:hAnsiTheme="minorHAnsi"/>
          <w:sz w:val="22"/>
          <w:szCs w:val="22"/>
        </w:rPr>
        <w:t xml:space="preserve"> Day 2</w:t>
      </w:r>
    </w:p>
    <w:p w:rsidR="00E60AA8" w:rsidRPr="00215F3D" w:rsidRDefault="0043700F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 xml:space="preserve">GRADE: </w:t>
      </w:r>
      <w:r w:rsidR="00E60AA8" w:rsidRPr="00215F3D">
        <w:rPr>
          <w:rFonts w:asciiTheme="minorHAnsi" w:hAnsiTheme="minorHAnsi"/>
          <w:sz w:val="22"/>
          <w:szCs w:val="22"/>
        </w:rPr>
        <w:t>Kindergarten</w:t>
      </w:r>
    </w:p>
    <w:p w:rsidR="00E60AA8" w:rsidRPr="00215F3D" w:rsidRDefault="0043700F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 xml:space="preserve">MATERIALS: </w:t>
      </w:r>
      <w:r w:rsidR="001E3B50" w:rsidRPr="00215F3D">
        <w:rPr>
          <w:rFonts w:asciiTheme="minorHAnsi" w:hAnsiTheme="minorHAnsi"/>
          <w:sz w:val="22"/>
          <w:szCs w:val="22"/>
        </w:rPr>
        <w:t>black markers, crayons</w:t>
      </w:r>
    </w:p>
    <w:p w:rsidR="00E60AA8" w:rsidRPr="00215F3D" w:rsidRDefault="0043700F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 xml:space="preserve">TIME: </w:t>
      </w:r>
      <w:r w:rsidR="00215F3D">
        <w:rPr>
          <w:rFonts w:asciiTheme="minorHAnsi" w:hAnsiTheme="minorHAnsi"/>
          <w:sz w:val="22"/>
          <w:szCs w:val="22"/>
        </w:rPr>
        <w:t>35</w:t>
      </w:r>
      <w:r w:rsidR="00E60AA8" w:rsidRPr="00215F3D">
        <w:rPr>
          <w:rFonts w:asciiTheme="minorHAnsi" w:hAnsiTheme="minorHAnsi"/>
          <w:sz w:val="22"/>
          <w:szCs w:val="22"/>
        </w:rPr>
        <w:t xml:space="preserve"> minutes</w:t>
      </w:r>
    </w:p>
    <w:p w:rsidR="00E60AA8" w:rsidRPr="00215F3D" w:rsidRDefault="00E60AA8">
      <w:pPr>
        <w:rPr>
          <w:rFonts w:asciiTheme="minorHAnsi" w:hAnsiTheme="minorHAnsi"/>
          <w:sz w:val="22"/>
          <w:szCs w:val="22"/>
        </w:rPr>
      </w:pPr>
    </w:p>
    <w:p w:rsidR="0043700F" w:rsidRPr="00215F3D" w:rsidRDefault="0043700F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OBJECTIVES:</w:t>
      </w:r>
    </w:p>
    <w:p w:rsidR="00F72228" w:rsidRPr="00215F3D" w:rsidRDefault="001E3B50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>-Students will carefully outline their fish with black marker</w:t>
      </w:r>
    </w:p>
    <w:p w:rsidR="001E3B50" w:rsidRPr="00215F3D" w:rsidRDefault="001E3B50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 xml:space="preserve">-Students will add patterns to fish using black marker </w:t>
      </w:r>
    </w:p>
    <w:p w:rsidR="001E3B50" w:rsidRPr="00215F3D" w:rsidRDefault="001E3B50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>-Students will color their fish using crayons</w:t>
      </w:r>
    </w:p>
    <w:p w:rsidR="00E60AA8" w:rsidRPr="00215F3D" w:rsidRDefault="00E60AA8">
      <w:pPr>
        <w:rPr>
          <w:rFonts w:asciiTheme="minorHAnsi" w:hAnsiTheme="minorHAnsi"/>
          <w:sz w:val="22"/>
          <w:szCs w:val="22"/>
        </w:rPr>
      </w:pPr>
    </w:p>
    <w:p w:rsidR="0043700F" w:rsidRPr="00215F3D" w:rsidRDefault="0043700F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VOCABULARY:</w:t>
      </w:r>
    </w:p>
    <w:p w:rsidR="00E60AA8" w:rsidRPr="00215F3D" w:rsidRDefault="00E60AA8">
      <w:pPr>
        <w:rPr>
          <w:rFonts w:asciiTheme="minorHAnsi" w:hAnsiTheme="minorHAnsi"/>
          <w:sz w:val="22"/>
          <w:szCs w:val="22"/>
        </w:rPr>
      </w:pPr>
    </w:p>
    <w:p w:rsidR="00F72228" w:rsidRPr="00215F3D" w:rsidRDefault="0043700F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PROCEDURE:</w:t>
      </w:r>
    </w:p>
    <w:p w:rsidR="00215F3D" w:rsidRPr="00B76E62" w:rsidRDefault="00215F3D" w:rsidP="00215F3D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Introduction (Anticipatory Set/Pre-assessment):</w:t>
      </w:r>
    </w:p>
    <w:p w:rsidR="0043700F" w:rsidRDefault="00913C78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>Last week we learned how to paint fish. This week we are go</w:t>
      </w:r>
      <w:r w:rsidR="00215F3D">
        <w:rPr>
          <w:rFonts w:asciiTheme="minorHAnsi" w:hAnsiTheme="minorHAnsi"/>
          <w:sz w:val="22"/>
          <w:szCs w:val="22"/>
        </w:rPr>
        <w:t>ing to make our fish more interesting by adding details with markers and crayons</w:t>
      </w:r>
      <w:r w:rsidRPr="00215F3D">
        <w:rPr>
          <w:rFonts w:asciiTheme="minorHAnsi" w:hAnsiTheme="minorHAnsi"/>
          <w:sz w:val="22"/>
          <w:szCs w:val="22"/>
        </w:rPr>
        <w:t xml:space="preserve">. </w:t>
      </w:r>
    </w:p>
    <w:p w:rsidR="00215F3D" w:rsidRPr="00215F3D" w:rsidRDefault="00215F3D">
      <w:pPr>
        <w:rPr>
          <w:rFonts w:asciiTheme="minorHAnsi" w:hAnsiTheme="minorHAnsi"/>
          <w:sz w:val="22"/>
          <w:szCs w:val="22"/>
        </w:rPr>
      </w:pPr>
    </w:p>
    <w:p w:rsidR="0043700F" w:rsidRPr="00215F3D" w:rsidRDefault="0043700F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A1567D" w:rsidRPr="00215F3D" w:rsidRDefault="00913C78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 xml:space="preserve">Pass out artwork and black markers. Do a step by step </w:t>
      </w:r>
      <w:r w:rsidR="00215F3D">
        <w:rPr>
          <w:rFonts w:asciiTheme="minorHAnsi" w:hAnsiTheme="minorHAnsi"/>
          <w:sz w:val="22"/>
          <w:szCs w:val="22"/>
        </w:rPr>
        <w:t>demonstration of</w:t>
      </w:r>
      <w:bookmarkStart w:id="0" w:name="_GoBack"/>
      <w:bookmarkEnd w:id="0"/>
      <w:r w:rsidR="001E3B50" w:rsidRPr="00215F3D">
        <w:rPr>
          <w:rFonts w:asciiTheme="minorHAnsi" w:hAnsiTheme="minorHAnsi"/>
          <w:sz w:val="22"/>
          <w:szCs w:val="22"/>
        </w:rPr>
        <w:t xml:space="preserve"> how to carefully trace fish with black marker, including head and eyes.  Next, they will add patterns such as stripes or scales to the fish. </w:t>
      </w:r>
    </w:p>
    <w:p w:rsidR="009A6CFC" w:rsidRPr="00215F3D" w:rsidRDefault="001E3B50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>Next, they will color their fish using bright colored crayons.</w:t>
      </w:r>
    </w:p>
    <w:p w:rsidR="009A6CFC" w:rsidRPr="00215F3D" w:rsidRDefault="009A6CFC">
      <w:pPr>
        <w:rPr>
          <w:rFonts w:asciiTheme="minorHAnsi" w:hAnsiTheme="minorHAnsi"/>
          <w:sz w:val="22"/>
          <w:szCs w:val="22"/>
        </w:rPr>
      </w:pPr>
    </w:p>
    <w:p w:rsidR="000C6A89" w:rsidRPr="00215F3D" w:rsidRDefault="009A6CFC" w:rsidP="000C6A89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0C6A89" w:rsidRPr="00215F3D" w:rsidRDefault="001E3B50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>Students return to seats and pass out their artwork and black markers. The entire class does the step by step procedure together.</w:t>
      </w:r>
      <w:r w:rsidR="00215F3D">
        <w:rPr>
          <w:rFonts w:asciiTheme="minorHAnsi" w:hAnsiTheme="minorHAnsi"/>
          <w:sz w:val="22"/>
          <w:szCs w:val="22"/>
        </w:rPr>
        <w:t xml:space="preserve"> Pass out crayons when students are finished and show example of artwork that has been completed neatly. Encourage students to use different colors on each fish, and/or create patterns on the scales or fins. </w:t>
      </w:r>
    </w:p>
    <w:p w:rsidR="000C6A89" w:rsidRPr="00215F3D" w:rsidRDefault="000C6A89">
      <w:pPr>
        <w:rPr>
          <w:rFonts w:asciiTheme="minorHAnsi" w:hAnsiTheme="minorHAnsi"/>
          <w:sz w:val="22"/>
          <w:szCs w:val="22"/>
        </w:rPr>
      </w:pPr>
    </w:p>
    <w:p w:rsidR="009A6CFC" w:rsidRPr="00215F3D" w:rsidRDefault="009A6CFC">
      <w:pPr>
        <w:rPr>
          <w:rFonts w:asciiTheme="minorHAnsi" w:hAnsiTheme="minorHAnsi"/>
          <w:b/>
          <w:sz w:val="22"/>
          <w:szCs w:val="22"/>
        </w:rPr>
      </w:pPr>
      <w:r w:rsidRPr="00215F3D">
        <w:rPr>
          <w:rFonts w:asciiTheme="minorHAnsi" w:hAnsiTheme="minorHAnsi"/>
          <w:b/>
          <w:sz w:val="22"/>
          <w:szCs w:val="22"/>
        </w:rPr>
        <w:t>Independent Practice:</w:t>
      </w:r>
    </w:p>
    <w:p w:rsidR="009A6CFC" w:rsidRPr="00215F3D" w:rsidRDefault="001E3B50">
      <w:pPr>
        <w:rPr>
          <w:rFonts w:asciiTheme="minorHAnsi" w:hAnsiTheme="minorHAnsi"/>
          <w:sz w:val="22"/>
          <w:szCs w:val="22"/>
        </w:rPr>
      </w:pPr>
      <w:r w:rsidRPr="00215F3D">
        <w:rPr>
          <w:rFonts w:asciiTheme="minorHAnsi" w:hAnsiTheme="minorHAnsi"/>
          <w:sz w:val="22"/>
          <w:szCs w:val="22"/>
        </w:rPr>
        <w:t>St</w:t>
      </w:r>
      <w:r w:rsidR="00215F3D">
        <w:rPr>
          <w:rFonts w:asciiTheme="minorHAnsi" w:hAnsiTheme="minorHAnsi"/>
          <w:sz w:val="22"/>
          <w:szCs w:val="22"/>
        </w:rPr>
        <w:t>udents color fish independently while teacher monitors progress.</w:t>
      </w:r>
    </w:p>
    <w:p w:rsidR="00215F3D" w:rsidRPr="00B76E62" w:rsidRDefault="00215F3D" w:rsidP="00215F3D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Student Engagement/</w:t>
      </w:r>
      <w:r w:rsidRPr="00E7566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Self-Monitoring:</w:t>
      </w:r>
    </w:p>
    <w:p w:rsidR="00215F3D" w:rsidRPr="00B76E62" w:rsidRDefault="00215F3D" w:rsidP="00215F3D">
      <w:pPr>
        <w:rPr>
          <w:rFonts w:ascii="Calibri" w:hAnsi="Calibri"/>
          <w:sz w:val="22"/>
          <w:szCs w:val="22"/>
        </w:rPr>
      </w:pPr>
      <w:r w:rsidRPr="00B76E62">
        <w:rPr>
          <w:rFonts w:ascii="Calibri" w:hAnsi="Calibri"/>
          <w:sz w:val="22"/>
          <w:szCs w:val="22"/>
        </w:rPr>
        <w:t xml:space="preserve">Ask yourself: Am I focused? Am I </w:t>
      </w:r>
      <w:r>
        <w:rPr>
          <w:rFonts w:ascii="Calibri" w:hAnsi="Calibri"/>
          <w:sz w:val="22"/>
          <w:szCs w:val="22"/>
        </w:rPr>
        <w:t xml:space="preserve">carefully </w:t>
      </w:r>
      <w:r>
        <w:rPr>
          <w:rFonts w:ascii="Calibri" w:hAnsi="Calibri"/>
          <w:sz w:val="22"/>
          <w:szCs w:val="22"/>
        </w:rPr>
        <w:t>coloring</w:t>
      </w:r>
      <w:r w:rsidRPr="00B76E62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Am I coloring my fish with different colors rather than just one?</w:t>
      </w:r>
      <w:r w:rsidRPr="00B76E62">
        <w:rPr>
          <w:rFonts w:ascii="Calibri" w:hAnsi="Calibri"/>
          <w:sz w:val="22"/>
          <w:szCs w:val="22"/>
        </w:rPr>
        <w:t xml:space="preserve"> Am I doing my personal best?</w:t>
      </w:r>
    </w:p>
    <w:p w:rsidR="00215F3D" w:rsidRPr="00B76E62" w:rsidRDefault="00215F3D" w:rsidP="00215F3D">
      <w:pPr>
        <w:rPr>
          <w:rFonts w:ascii="Calibri" w:hAnsi="Calibri"/>
          <w:sz w:val="22"/>
          <w:szCs w:val="22"/>
        </w:rPr>
      </w:pPr>
    </w:p>
    <w:p w:rsidR="00215F3D" w:rsidRPr="00B76E62" w:rsidRDefault="00215F3D" w:rsidP="00215F3D">
      <w:pPr>
        <w:rPr>
          <w:rFonts w:ascii="Calibri" w:hAnsi="Calibri"/>
          <w:b/>
          <w:sz w:val="22"/>
          <w:szCs w:val="22"/>
        </w:rPr>
      </w:pPr>
      <w:r w:rsidRPr="00B76E62">
        <w:rPr>
          <w:rFonts w:ascii="Calibri" w:hAnsi="Calibri"/>
          <w:b/>
          <w:sz w:val="22"/>
          <w:szCs w:val="22"/>
        </w:rPr>
        <w:t>Assessment/Closure/Clean up:</w:t>
      </w:r>
    </w:p>
    <w:p w:rsidR="00215F3D" w:rsidRPr="00B76E62" w:rsidRDefault="00215F3D" w:rsidP="00215F3D">
      <w:pPr>
        <w:rPr>
          <w:rFonts w:ascii="Calibri" w:hAnsi="Calibri"/>
          <w:sz w:val="22"/>
          <w:szCs w:val="22"/>
        </w:rPr>
      </w:pPr>
      <w:r w:rsidRPr="00B76E62">
        <w:rPr>
          <w:rFonts w:ascii="Calibri" w:hAnsi="Calibri"/>
          <w:sz w:val="22"/>
          <w:szCs w:val="22"/>
        </w:rPr>
        <w:t>Review objectives and table helpers clean up.</w:t>
      </w:r>
    </w:p>
    <w:p w:rsidR="00215F3D" w:rsidRPr="00674CC3" w:rsidRDefault="00215F3D" w:rsidP="00215F3D">
      <w:pPr>
        <w:rPr>
          <w:rFonts w:ascii="Calibri" w:hAnsi="Calibri"/>
          <w:sz w:val="22"/>
          <w:szCs w:val="22"/>
        </w:rPr>
      </w:pPr>
      <w:r w:rsidRPr="00B76E62">
        <w:rPr>
          <w:rFonts w:ascii="Calibri" w:hAnsi="Calibri"/>
          <w:sz w:val="22"/>
          <w:szCs w:val="22"/>
        </w:rPr>
        <w:t>Daily participation grade is based on effort and citizenship.</w:t>
      </w:r>
    </w:p>
    <w:p w:rsidR="001E3B50" w:rsidRPr="00215F3D" w:rsidRDefault="001E3B50">
      <w:pPr>
        <w:rPr>
          <w:rFonts w:asciiTheme="minorHAnsi" w:hAnsiTheme="minorHAnsi"/>
          <w:sz w:val="22"/>
          <w:szCs w:val="22"/>
        </w:rPr>
      </w:pPr>
    </w:p>
    <w:sectPr w:rsidR="001E3B50" w:rsidRPr="00215F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01DF7"/>
    <w:rsid w:val="00092E7C"/>
    <w:rsid w:val="000B74E3"/>
    <w:rsid w:val="000C6A89"/>
    <w:rsid w:val="000C7D43"/>
    <w:rsid w:val="000D0327"/>
    <w:rsid w:val="00126EEE"/>
    <w:rsid w:val="0015689A"/>
    <w:rsid w:val="001569C7"/>
    <w:rsid w:val="001E3B50"/>
    <w:rsid w:val="00206B51"/>
    <w:rsid w:val="00215F3D"/>
    <w:rsid w:val="00255A04"/>
    <w:rsid w:val="002A17DA"/>
    <w:rsid w:val="0043700F"/>
    <w:rsid w:val="00462E4F"/>
    <w:rsid w:val="005B62C8"/>
    <w:rsid w:val="00620243"/>
    <w:rsid w:val="00867E79"/>
    <w:rsid w:val="00913C78"/>
    <w:rsid w:val="0097530B"/>
    <w:rsid w:val="009A6CFC"/>
    <w:rsid w:val="009C4C72"/>
    <w:rsid w:val="009D51AD"/>
    <w:rsid w:val="00A1567D"/>
    <w:rsid w:val="00B028AF"/>
    <w:rsid w:val="00B6325F"/>
    <w:rsid w:val="00CD2E69"/>
    <w:rsid w:val="00CF792D"/>
    <w:rsid w:val="00D648AF"/>
    <w:rsid w:val="00D704BC"/>
    <w:rsid w:val="00E60AA8"/>
    <w:rsid w:val="00EA15C8"/>
    <w:rsid w:val="00F25AED"/>
    <w:rsid w:val="00F525A6"/>
    <w:rsid w:val="00F72228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2009-01-15T22:25:00Z</cp:lastPrinted>
  <dcterms:created xsi:type="dcterms:W3CDTF">2014-08-27T15:17:00Z</dcterms:created>
  <dcterms:modified xsi:type="dcterms:W3CDTF">2014-08-27T15:17:00Z</dcterms:modified>
</cp:coreProperties>
</file>