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F5" w:rsidRDefault="005D7BF5" w:rsidP="005D7BF5">
      <w:pPr>
        <w:jc w:val="center"/>
      </w:pPr>
      <w:r>
        <w:rPr>
          <w:rFonts w:ascii="Verdana" w:hAnsi="Verdana"/>
          <w:b/>
          <w:sz w:val="48"/>
          <w:szCs w:val="48"/>
        </w:rPr>
        <w:t>COUNSELOR 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5D7BF5" w:rsidTr="00F07CA9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5D7BF5" w:rsidRDefault="005D7BF5" w:rsidP="00F07CA9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Topic: Freshman Transition – Intro to High School Pt. 2</w:t>
            </w:r>
          </w:p>
          <w:p w:rsidR="005D7BF5" w:rsidRDefault="005D7BF5" w:rsidP="00F07CA9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Duration:  50 min</w:t>
            </w:r>
          </w:p>
          <w:p w:rsidR="005D7BF5" w:rsidRDefault="005D7BF5" w:rsidP="00F07CA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Grade Level</w:t>
            </w:r>
            <w:r>
              <w:rPr>
                <w:rFonts w:ascii="Verdana" w:hAnsi="Verdana"/>
              </w:rPr>
              <w:t xml:space="preserve">:  </w:t>
            </w:r>
            <w:r w:rsidRPr="00B51A59">
              <w:rPr>
                <w:rFonts w:ascii="Verdana" w:hAnsi="Verdana"/>
                <w:b/>
              </w:rPr>
              <w:t>8</w:t>
            </w:r>
            <w:r w:rsidRPr="00B51A59">
              <w:rPr>
                <w:rFonts w:ascii="Verdana" w:hAnsi="Verdana"/>
                <w:b/>
                <w:vertAlign w:val="superscript"/>
              </w:rPr>
              <w:t>th</w:t>
            </w:r>
            <w:r w:rsidRPr="00B51A59">
              <w:rPr>
                <w:rFonts w:ascii="Verdana" w:hAnsi="Verdana"/>
                <w:b/>
              </w:rPr>
              <w:t xml:space="preserve"> grade</w:t>
            </w: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STANDARDS </w:t>
            </w:r>
          </w:p>
        </w:tc>
      </w:tr>
      <w:tr w:rsidR="005D7BF5" w:rsidTr="00F07CA9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Academic:  Competency A1   Improve Academic Self-concept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A:A1.2, </w:t>
            </w:r>
            <w:r>
              <w:rPr>
                <w:rFonts w:ascii="Verdana" w:hAnsi="Verdana"/>
                <w:b/>
              </w:rPr>
              <w:t>A:A1.5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Competency </w:t>
            </w:r>
            <w:r>
              <w:rPr>
                <w:rFonts w:ascii="Verdana" w:hAnsi="Verdana"/>
                <w:b/>
              </w:rPr>
              <w:t>B</w:t>
            </w:r>
            <w:r>
              <w:rPr>
                <w:rFonts w:ascii="Verdana" w:hAnsi="Verdana"/>
                <w:b/>
              </w:rPr>
              <w:t>2   Acquire Skills for Improving Learning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A:A2.</w:t>
            </w:r>
            <w:r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-</w:t>
            </w:r>
            <w:r>
              <w:rPr>
                <w:rFonts w:ascii="Verdana" w:hAnsi="Verdana"/>
                <w:b/>
              </w:rPr>
              <w:t>4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Competency  A3   Achieve School Success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                       A:A3.2-5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Competency B1   Improve Learning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                       A:B1.1-7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Competency B2   Plan to Achieve Goals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A:B2.1-7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Career:  Competency   Develop Career Awareness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Competency B:1   Acquire Career Information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C:B1.1</w:t>
            </w:r>
            <w:r w:rsidR="00D222F6">
              <w:rPr>
                <w:rFonts w:ascii="Verdana" w:hAnsi="Verdana"/>
                <w:b/>
              </w:rPr>
              <w:t>-7</w:t>
            </w:r>
          </w:p>
          <w:p w:rsidR="00D222F6" w:rsidRDefault="00D222F6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Competency B2   Identify Career Goals</w:t>
            </w:r>
          </w:p>
          <w:p w:rsidR="00D222F6" w:rsidRDefault="00D222F6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C:B2.1-2, 4-5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Personal Social:  Competency A1  Acquire Self-Knowledge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="00D222F6">
              <w:rPr>
                <w:rFonts w:ascii="Verdana" w:hAnsi="Verdana"/>
                <w:b/>
              </w:rPr>
              <w:t xml:space="preserve">                         PS:A1.1-5, 9-10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Competency A2  Acquire Interpersonal Skills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PS:A2.6-7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Competency B1  Self Knowledge Application</w:t>
            </w:r>
          </w:p>
          <w:p w:rsidR="00977937" w:rsidRDefault="00977937" w:rsidP="009779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="00D222F6">
              <w:rPr>
                <w:rFonts w:ascii="Verdana" w:hAnsi="Verdana"/>
                <w:b/>
              </w:rPr>
              <w:t xml:space="preserve">                         PS:B1.1-2, 9-11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D7BF5" w:rsidTr="00F07CA9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OBJECTIVES/ESSENTIAL QUESTION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5D7BF5" w:rsidTr="00F07CA9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Why is important to know what GPA is and what rank is?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Semester                     credit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GPA                             cumulative GPA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Requirement                 elective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Eligibility                      weighted grades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rank                    classification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BA4D43" w:rsidRDefault="00BA4D43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BA4D43" w:rsidRDefault="00BA4D43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BA4D43" w:rsidRDefault="00BA4D43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BA4D43" w:rsidRDefault="00BA4D43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BA4D43" w:rsidRDefault="00BA4D43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BA4D43" w:rsidRDefault="00BA4D43" w:rsidP="00F07CA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>INTRODUCTION TO LESSON</w:t>
            </w: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Most students have had a previous lesson on GPA in their ECAP and/or AVID classes.  Review with students why GPA is important and how it will affect them in high school when they are ranked and when applying to universities.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CONTENT KNOWLEDGE | INSTRUCTIONAL DESIGN               </w:t>
            </w:r>
          </w:p>
        </w:tc>
      </w:tr>
      <w:tr w:rsidR="005D7BF5" w:rsidTr="00F07CA9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5D7BF5" w:rsidTr="00F07CA9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5D7BF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Review previous session’s lessons on graduation and university requirements using the Freshman Transition ppt.  Solicit responses from students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5D7BF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give information previously learned in previous lesson.</w:t>
            </w:r>
          </w:p>
        </w:tc>
      </w:tr>
      <w:tr w:rsidR="005D7BF5" w:rsidTr="00F07CA9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Introduce and review what grade point average is and where it can be found on their report cards. Ppt. slide 7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fill it out as they review it on the ppt.</w:t>
            </w:r>
          </w:p>
        </w:tc>
      </w:tr>
      <w:tr w:rsidR="005D7BF5" w:rsidTr="00F07CA9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Give example and solicit responses on the ppt.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067C5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follow along give responses.</w:t>
            </w:r>
          </w:p>
        </w:tc>
      </w:tr>
      <w:tr w:rsidR="005D7BF5" w:rsidTr="00F07CA9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 out worksheet on figuring out GPA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complete worksheet in individually, in pairs or in small groups.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D7BF5" w:rsidTr="00F07CA9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Review GPA and compare to a cumulative GPA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follow along.</w:t>
            </w:r>
          </w:p>
        </w:tc>
      </w:tr>
      <w:tr w:rsidR="005D7BF5" w:rsidTr="00F07CA9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**If students have copies of their most recent report cards, have students figure out their current GPA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work out their GPA and see where they rank at present in their school.</w:t>
            </w:r>
          </w:p>
        </w:tc>
      </w:tr>
      <w:tr w:rsidR="005D7BF5" w:rsidTr="00F07CA9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Check for understanding on ppt. slide 9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give responses to questions on ppt.</w:t>
            </w:r>
          </w:p>
        </w:tc>
      </w:tr>
      <w:tr w:rsidR="00067C52" w:rsidTr="00F07CA9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C52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Now that students have gotten all the necessary information, have them, with the use of the graduation and college entrance </w:t>
            </w:r>
            <w:proofErr w:type="gramStart"/>
            <w:r>
              <w:rPr>
                <w:rFonts w:ascii="Verdana" w:hAnsi="Verdana"/>
              </w:rPr>
              <w:t>requirement,</w:t>
            </w:r>
            <w:proofErr w:type="gramEnd"/>
            <w:r>
              <w:rPr>
                <w:rFonts w:ascii="Verdana" w:hAnsi="Verdana"/>
              </w:rPr>
              <w:t xml:space="preserve"> fill out a 4 year plan.  </w:t>
            </w:r>
            <w:proofErr w:type="spellStart"/>
            <w:r>
              <w:rPr>
                <w:rFonts w:ascii="Verdana" w:hAnsi="Verdana"/>
              </w:rPr>
              <w:t>Ppt</w:t>
            </w:r>
            <w:proofErr w:type="spellEnd"/>
            <w:r>
              <w:rPr>
                <w:rFonts w:ascii="Verdana" w:hAnsi="Verdana"/>
              </w:rPr>
              <w:t xml:space="preserve"> slide 11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C52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complete a four year plan using their information sheets on high school graduation and college entrance requirements.</w:t>
            </w:r>
          </w:p>
        </w:tc>
      </w:tr>
      <w:tr w:rsidR="00067C52" w:rsidTr="00F07CA9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C52" w:rsidRDefault="00067C52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Finish the ppt. slides 12-16 that points out having students getting involved and the importance of the four A’s.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C52" w:rsidRDefault="00C05BCF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have the opportunity to ask questions.</w:t>
            </w: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CLOSURE|CHECK FOR UNDERSTANDING</w:t>
            </w: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C05BCF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Review what will be necessary to know upon entering high school.  Have students discuss in partners or small groups </w:t>
            </w:r>
            <w:r w:rsidR="00C05BCF">
              <w:rPr>
                <w:rFonts w:ascii="Verdana" w:hAnsi="Verdana"/>
              </w:rPr>
              <w:t>what all the necessary components to know are in regards to high school graduation and college entrance requirements.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walk around the room and listen to discussions relating to their understanding of high school.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Ticket out the door:  </w:t>
            </w:r>
            <w:r w:rsidR="00C05BCF">
              <w:rPr>
                <w:rFonts w:ascii="Verdana" w:hAnsi="Verdana"/>
              </w:rPr>
              <w:t>What is your current GPA?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BA4D43" w:rsidRDefault="00BA4D43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BA4D43" w:rsidRDefault="00BA4D43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>AVID WICOR STRATEGIES UTILIZED</w:t>
            </w: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 w:rsidRPr="00AB39B1">
              <w:rPr>
                <w:rFonts w:ascii="Verdana" w:hAnsi="Verdana"/>
                <w:b/>
              </w:rPr>
              <w:t>W</w:t>
            </w:r>
            <w:r>
              <w:rPr>
                <w:rFonts w:ascii="Verdana" w:hAnsi="Verdana"/>
              </w:rPr>
              <w:t xml:space="preserve"> </w:t>
            </w:r>
            <w:r w:rsidR="00BA4D43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</w:t>
            </w:r>
            <w:r w:rsidR="00BA4D43">
              <w:rPr>
                <w:rFonts w:ascii="Verdana" w:hAnsi="Verdana"/>
              </w:rPr>
              <w:t>Choose classes for Freshman year.</w:t>
            </w:r>
            <w:bookmarkStart w:id="0" w:name="_GoBack"/>
            <w:bookmarkEnd w:id="0"/>
            <w:r>
              <w:rPr>
                <w:rFonts w:ascii="Verdana" w:hAnsi="Verdana"/>
              </w:rPr>
              <w:t xml:space="preserve"> </w:t>
            </w:r>
          </w:p>
          <w:p w:rsidR="00BA4D43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 w:rsidRPr="00AB39B1">
              <w:rPr>
                <w:rFonts w:ascii="Verdana" w:hAnsi="Verdana"/>
                <w:b/>
              </w:rPr>
              <w:t>I</w:t>
            </w:r>
            <w:r>
              <w:rPr>
                <w:rFonts w:ascii="Verdana" w:hAnsi="Verdana"/>
              </w:rPr>
              <w:t xml:space="preserve">   </w:t>
            </w:r>
            <w:proofErr w:type="gramStart"/>
            <w:r>
              <w:rPr>
                <w:rFonts w:ascii="Verdana" w:hAnsi="Verdana"/>
              </w:rPr>
              <w:t>-  Students</w:t>
            </w:r>
            <w:proofErr w:type="gramEnd"/>
            <w:r>
              <w:rPr>
                <w:rFonts w:ascii="Verdana" w:hAnsi="Verdana"/>
              </w:rPr>
              <w:t xml:space="preserve"> will use inquiry in </w:t>
            </w:r>
            <w:r w:rsidR="00BA4D43">
              <w:rPr>
                <w:rFonts w:ascii="Verdana" w:hAnsi="Verdana"/>
              </w:rPr>
              <w:t>making choices as to what academies to choose.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 w:rsidRPr="00AB39B1">
              <w:rPr>
                <w:rFonts w:ascii="Verdana" w:hAnsi="Verdana"/>
                <w:b/>
              </w:rPr>
              <w:t xml:space="preserve">C </w:t>
            </w:r>
            <w:r>
              <w:rPr>
                <w:rFonts w:ascii="Verdana" w:hAnsi="Verdana"/>
              </w:rPr>
              <w:t xml:space="preserve"> -  Students will collabor</w:t>
            </w:r>
            <w:r w:rsidR="00BA4D43">
              <w:rPr>
                <w:rFonts w:ascii="Verdana" w:hAnsi="Verdana"/>
              </w:rPr>
              <w:t xml:space="preserve">ate in discussing </w:t>
            </w:r>
          </w:p>
          <w:p w:rsidR="005D7BF5" w:rsidRPr="00AB39B1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proofErr w:type="gramStart"/>
            <w:r w:rsidRPr="00AB39B1">
              <w:rPr>
                <w:rFonts w:ascii="Verdana" w:hAnsi="Verdana"/>
                <w:b/>
              </w:rPr>
              <w:t xml:space="preserve">O </w:t>
            </w:r>
            <w:r>
              <w:rPr>
                <w:rFonts w:ascii="Verdana" w:hAnsi="Verdana"/>
              </w:rPr>
              <w:t xml:space="preserve"> -</w:t>
            </w:r>
            <w:proofErr w:type="gramEnd"/>
            <w:r>
              <w:rPr>
                <w:rFonts w:ascii="Verdana" w:hAnsi="Verdana"/>
              </w:rPr>
              <w:t xml:space="preserve">  </w:t>
            </w:r>
            <w:r w:rsidR="00C05BCF">
              <w:rPr>
                <w:rFonts w:ascii="Verdana" w:hAnsi="Verdana"/>
              </w:rPr>
              <w:t xml:space="preserve">Students will organize their class on their Four year plan. 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 w:rsidRPr="00AB39B1">
              <w:rPr>
                <w:rFonts w:ascii="Verdana" w:hAnsi="Verdana"/>
                <w:b/>
              </w:rPr>
              <w:t xml:space="preserve">R </w:t>
            </w:r>
            <w:r>
              <w:rPr>
                <w:rFonts w:ascii="Verdana" w:hAnsi="Verdana"/>
              </w:rPr>
              <w:t xml:space="preserve"> -  Reading of ppt. and information on worksheets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5D7BF5" w:rsidTr="00F07CA9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5D7BF5" w:rsidRDefault="00BA4D43" w:rsidP="00F07CA9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ASCA student Standards: Program Planning Tool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D7BF5" w:rsidTr="00F07CA9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5D7BF5" w:rsidTr="00F07CA9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Pair SPED and/or ELL students with a model student in order to </w:t>
            </w:r>
            <w:r w:rsidR="00C05BCF">
              <w:rPr>
                <w:rFonts w:ascii="Verdana" w:hAnsi="Verdana"/>
              </w:rPr>
              <w:t>figure out their GPA’s.</w:t>
            </w:r>
          </w:p>
          <w:p w:rsidR="00C05BCF" w:rsidRDefault="00C05BCF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C05BCF" w:rsidRDefault="00C05BCF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 with small groups to work on four year plan.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Break down list of vocabulary for students into smaller sections.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Chunk lesson.</w:t>
            </w:r>
          </w:p>
          <w:p w:rsidR="005D7BF5" w:rsidRDefault="005D7BF5" w:rsidP="00F07CA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D7BF5" w:rsidTr="00F07CA9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F5" w:rsidRDefault="005D7BF5" w:rsidP="00F07CA9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5D7BF5" w:rsidTr="00F07CA9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7BF5" w:rsidRDefault="005D7BF5" w:rsidP="00F07CA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5D7BF5" w:rsidRDefault="005D7BF5" w:rsidP="00C05BC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DVFA &amp; SSFA counselors</w:t>
            </w:r>
          </w:p>
        </w:tc>
      </w:tr>
    </w:tbl>
    <w:p w:rsidR="00C93A60" w:rsidRDefault="00C93A60"/>
    <w:sectPr w:rsidR="00C9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5"/>
    <w:rsid w:val="00012E65"/>
    <w:rsid w:val="00067C52"/>
    <w:rsid w:val="005D7BF5"/>
    <w:rsid w:val="00977937"/>
    <w:rsid w:val="00BA4D43"/>
    <w:rsid w:val="00C05BCF"/>
    <w:rsid w:val="00C93A60"/>
    <w:rsid w:val="00D222F6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F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F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2014-11-15T06:40:00Z</dcterms:created>
  <dcterms:modified xsi:type="dcterms:W3CDTF">2014-11-15T15:55:00Z</dcterms:modified>
</cp:coreProperties>
</file>